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612560731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spacing w:after="0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lang w:eastAsia="ru-RU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771525" cy="704850"/>
                                          <wp:effectExtent l="0" t="0" r="9525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1525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type="#_x0000_t75" o:spt="75" coordsize="21600,21600" o:preferrelative="t" path="m@4@5l@4@11@9@11@9@5xe"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</v:shapetype>
                                        <v:shape id="_x0000_i0" o:spid="_x0000_s0" type="#_x0000_t75" style="width:60.8pt;height:55.5pt;mso-wrap-distance-left:0.0pt;mso-wrap-distance-top:0.0pt;mso-wrap-distance-right:0.0pt;mso-wrap-distance-bottom:0.0pt;" stroked="f">
                                          <v:path textboxrect="0,0,0,0"/>
                                          <v:imagedata r:id="rId11" o:title="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  <w:r/>
                              </w:p>
                              <w:p>
                                <w:pPr>
                                  <w:pStyle w:val="658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 xml:space="preserve">ДЕПАРТАМЕНТ</w:t>
                                </w:r>
                                <w:r/>
                              </w:p>
                              <w:p>
                                <w:pPr>
                                  <w:pStyle w:val="658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 xml:space="preserve">ПО УПРАВЛЕНИЮ ГОСУДАРСТВЕННЫМ ИМУЩЕСТВОМ</w:t>
                                </w:r>
                                <w:r/>
                              </w:p>
                              <w:p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Cs w:val="28"/>
                                  </w:rPr>
                                  <w:t xml:space="preserve">ХАНТЫ-МАНСИЙСКОГО АВТОНОМНОГО ОКРУГА – ЮГРЫ</w:t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/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628006, г. Ханты-Мансийск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39-20-33;</w:t>
                                </w:r>
                                <w:r/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Ханты-Мансийский автономный округ – Югра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Факс: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39-22-61;</w:t>
                                </w:r>
                                <w:r/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Тюменская область, ул. Мира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, 5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E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-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mail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12" w:tooltip="mailto:dgs@admhmao.ru" w:history="1">
                                  <w:r>
                                    <w:rPr>
                                      <w:rStyle w:val="664"/>
                                      <w:i/>
                                      <w:sz w:val="20"/>
                                      <w:lang w:val="en-US"/>
                                    </w:rPr>
                                    <w:t xml:space="preserve">dgs</w:t>
                                  </w:r>
                                  <w:r>
                                    <w:rPr>
                                      <w:rStyle w:val="664"/>
                                      <w:i/>
                                      <w:sz w:val="20"/>
                                    </w:rPr>
                                    <w:t xml:space="preserve">@</w:t>
                                  </w:r>
                                  <w:r>
                                    <w:rPr>
                                      <w:rStyle w:val="664"/>
                                      <w:i/>
                                      <w:sz w:val="20"/>
                                      <w:lang w:val="en-US"/>
                                    </w:rPr>
                                    <w:t xml:space="preserve">admhmao</w:t>
                                  </w:r>
                                  <w:r>
                                    <w:rPr>
                                      <w:rStyle w:val="664"/>
                                      <w:i/>
                                      <w:sz w:val="20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Style w:val="664"/>
                                      <w:i/>
                                      <w:sz w:val="20"/>
                                      <w:lang w:val="en-US"/>
                                    </w:rPr>
                                    <w:t xml:space="preserve">ru</w:t>
                                  </w:r>
                                </w:hyperlink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202" type="#_x0000_t202" style="position:absolute;z-index:251659264;o:allowoverlap:true;o:allowincell:true;mso-position-horizontal-relative:page;margin-left:78.0pt;mso-position-horizontal:absolute;mso-position-vertical-relative:page;margin-top:71.2pt;mso-position-vertical:absolute;width:453.5pt;height:108.9pt;mso-wrap-distance-left:9.0pt;mso-wrap-distance-top:0.0pt;mso-wrap-distance-right:9.0pt;mso-wrap-distance-bottom:0.0pt;v-text-anchor:top;visibility:visible;" filled="f" stroked="f">
                    <v:textbox inset="0,0,0,0">
                      <w:txbxContent>
                        <w:p>
                          <w:pPr>
                            <w:jc w:val="center"/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lang w:eastAsia="ru-RU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771525" cy="704850"/>
                                    <wp:effectExtent l="0" t="0" r="9525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60.8pt;height:55.5pt;mso-wrap-distance-left:0.0pt;mso-wrap-distance-top:0.0pt;mso-wrap-distance-right:0.0pt;mso-wrap-distance-bottom:0.0pt;" stroked="f">
                                    <v:path textboxrect="0,0,0,0"/>
                                    <v:imagedata r:id="rId1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pStyle w:val="658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 xml:space="preserve">ДЕПАРТАМЕНТ</w:t>
                          </w:r>
                          <w:r/>
                        </w:p>
                        <w:p>
                          <w:pPr>
                            <w:pStyle w:val="658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 xml:space="preserve">ПО УПРАВЛЕНИЮ ГОСУДАРСТВЕННЫМ ИМУЩЕСТВОМ</w:t>
                          </w:r>
                          <w:r/>
                        </w:p>
                        <w:p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pPr>
                          <w:r>
                            <w:rPr>
                              <w:rFonts w:eastAsia="Times New Roman"/>
                              <w:szCs w:val="28"/>
                            </w:rPr>
                            <w:t xml:space="preserve">ХАНТЫ-МАНСИЙСКОГО АВТОНОМНОГО ОКРУГА – ЮГРЫ</w:t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/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628006, г. Ханты-Мансийск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39-20-33;</w:t>
                          </w:r>
                          <w:r/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Ханты-Мансийский автономный округ – Югра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Факс: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39-22-61;</w:t>
                          </w:r>
                          <w:r/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Тюменская область, ул. Мира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, 5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E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-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mail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2" w:tooltip="mailto:dgs@admhmao.ru" w:history="1">
                            <w:r>
                              <w:rPr>
                                <w:rStyle w:val="664"/>
                                <w:i/>
                                <w:sz w:val="20"/>
                                <w:lang w:val="en-US"/>
                              </w:rPr>
                              <w:t xml:space="preserve">dgs</w:t>
                            </w:r>
                            <w:r>
                              <w:rPr>
                                <w:rStyle w:val="664"/>
                                <w:i/>
                                <w:sz w:val="20"/>
                              </w:rPr>
                              <w:t xml:space="preserve">@</w:t>
                            </w:r>
                            <w:r>
                              <w:rPr>
                                <w:rStyle w:val="664"/>
                                <w:i/>
                                <w:sz w:val="20"/>
                                <w:lang w:val="en-US"/>
                              </w:rPr>
                              <w:t xml:space="preserve">admhmao</w:t>
                            </w:r>
                            <w:r>
                              <w:rPr>
                                <w:rStyle w:val="664"/>
                                <w:i/>
                                <w:sz w:val="20"/>
                              </w:rPr>
                              <w:t xml:space="preserve">.</w:t>
                            </w:r>
                            <w:r>
                              <w:rPr>
                                <w:rStyle w:val="664"/>
                                <w:i/>
                                <w:sz w:val="20"/>
                                <w:lang w:val="en-US"/>
                              </w:rPr>
                              <w:t xml:space="preserve">ru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sdtContent>
    </w:sdt>
    <w:sdt>
      <w:sdtPr>
        <w15:appearance w15:val="boundingBox"/>
        <w:id w:val="1454982825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/>
        </w:p>
      </w:sdtContent>
    </w:sdt>
    <w:sdt>
      <w:sdtPr>
        <w15:appearance w15:val="boundingBox"/>
        <w:id w:val="1283613178"/>
        <w:lock w:val="sdtContentLocked"/>
        <w:placeholder>
          <w:docPart w:val="C8585DBD121A420CAA6D779F08DE7385"/>
        </w:placeholder>
        <w:rPr>
          <w:spacing w:val="60"/>
          <w:sz w:val="36"/>
          <w:szCs w:val="32"/>
        </w:rPr>
      </w:sdtPr>
      <w:sdtContent>
        <w:p>
          <w:pPr>
            <w:jc w:val="center"/>
            <w:spacing w:after="240" w:line="240" w:lineRule="auto"/>
          </w:pPr>
          <w:r>
            <w:rPr>
              <w:spacing w:val="60"/>
              <w:szCs w:val="28"/>
            </w:rPr>
            <w:t xml:space="preserve">РАСПОРЯЖЕНИЕ</w:t>
          </w:r>
          <w:r/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>
        <w:trPr/>
        <w:tc>
          <w:tcPr>
            <w:shd w:val="clear" w:color="auto" w:fill="auto"/>
            <w:tcW w:w="3119" w:type="dxa"/>
            <w:textDirection w:val="lrTb"/>
            <w:noWrap w:val="false"/>
          </w:tcPr>
          <w:p>
            <w:pPr>
              <w:jc w:val="both"/>
              <w:spacing w:after="0" w:line="192" w:lineRule="auto"/>
              <w:rPr>
                <w:b w:val="0"/>
                <w:i/>
                <w:sz w:val="22"/>
                <w:u w:val="single"/>
                <w:lang w:val="en-US"/>
              </w:rPr>
            </w:pPr>
            <w:r/>
            <w:sdt>
              <w:sdtPr>
                <w15:appearance w15:val="boundingBox"/>
                <w:id w:val="1252627053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от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/>
          </w:p>
          <w:sdt>
            <w:sdtPr>
              <w15:appearance w15:val="boundingBox"/>
              <w:id w:val="107241949"/>
              <w:lock w:val="sdtContentLocked"/>
              <w:placeholder>
                <w:docPart w:val="C8585DBD121A420CAA6D779F08DE7385"/>
              </w:placeholder>
              <w:rPr>
                <w:b w:val="0"/>
                <w:i/>
                <w:sz w:val="22"/>
              </w:rPr>
            </w:sdtPr>
            <w:sdtContent>
              <w:p>
                <w:pPr>
                  <w:jc w:val="center"/>
                  <w:spacing w:after="0" w:line="240" w:lineRule="auto"/>
                  <w:rPr>
                    <w:b w:val="0"/>
                  </w:rPr>
                </w:pPr>
                <w:r>
                  <w:rPr>
                    <w:b w:val="0"/>
                    <w:i/>
                    <w:sz w:val="22"/>
                  </w:rPr>
                  <w:t xml:space="preserve">г. Ханты-Мансийск</w:t>
                </w:r>
                <w:r/>
              </w:p>
            </w:sdtContent>
          </w:sdt>
        </w:tc>
        <w:tc>
          <w:tcPr>
            <w:shd w:val="clear" w:color="auto" w:fill="auto"/>
            <w:tcW w:w="595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 w:val="0"/>
              </w:rPr>
            </w:pPr>
            <w:r/>
            <w:sdt>
              <w:sdtPr>
                <w15:appearance w15:val="boundingBox"/>
                <w:id w:val="-975842418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№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/>
          </w:p>
        </w:tc>
      </w:tr>
    </w:tbl>
    <w:p>
      <w:pPr>
        <w:spacing w:before="240" w:after="0" w:line="240" w:lineRule="auto"/>
        <w:rPr>
          <w:b w:val="0"/>
        </w:rPr>
      </w:pPr>
      <w:r>
        <w:rPr>
          <w:b w:val="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3" name="Надпись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61312;o:allowoverlap:true;o:allowincell:true;mso-position-horizontal-relative:margin;margin-left:275.1pt;mso-position-horizontal:absolute;mso-position-vertical-relative:text;margin-top:-177.9pt;mso-position-vertical:absolute;width:181.8pt;height:33.0pt;mso-wrap-distance-left:9.0pt;mso-wrap-distance-top:3.6pt;mso-wrap-distance-right:9.0pt;mso-wrap-distance-bottom:3.6pt;v-text-anchor:top;visibility:visible;" filled="f" stroked="f" strokeweight="0.75pt">
                <v:textbox inset="0,0,0,0"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</w:t>
      </w:r>
      <w:r>
        <w:rPr>
          <w:b w:val="0"/>
          <w:szCs w:val="28"/>
        </w:rPr>
        <w:t xml:space="preserve"> </w:t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распоряжени</w:t>
      </w:r>
      <w:r>
        <w:rPr>
          <w:b w:val="0"/>
          <w:szCs w:val="28"/>
        </w:rPr>
        <w:t xml:space="preserve">е</w:t>
      </w:r>
      <w:r>
        <w:rPr>
          <w:b w:val="0"/>
          <w:szCs w:val="28"/>
        </w:rPr>
        <w:t xml:space="preserve"> </w:t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Департамента по управлению </w:t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государственным имуществом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округа – Югры</w:t>
      </w:r>
      <w:r/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от 1 февраля 20</w:t>
      </w:r>
      <w:r>
        <w:rPr>
          <w:b w:val="0"/>
          <w:szCs w:val="28"/>
        </w:rPr>
        <w:t xml:space="preserve">18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года № 13-Р-</w:t>
      </w:r>
      <w:r>
        <w:rPr>
          <w:b w:val="0"/>
          <w:szCs w:val="28"/>
        </w:rPr>
        <w:t xml:space="preserve">93 </w:t>
      </w:r>
      <w:r>
        <w:rPr>
          <w:b w:val="0"/>
          <w:szCs w:val="28"/>
        </w:rPr>
        <w:t xml:space="preserve">«Об утверждении </w:t>
      </w:r>
      <w:r>
        <w:rPr>
          <w:b w:val="0"/>
          <w:szCs w:val="28"/>
        </w:rPr>
        <w:br/>
        <w:t xml:space="preserve">перечней государственного имущества Ханты-Мансийского </w:t>
        <w:br/>
        <w:t xml:space="preserve">автономного округа – Югры, предназначенного </w:t>
        <w:br/>
        <w:t xml:space="preserve">для предоставления во владение и (или) пользовани</w:t>
      </w:r>
      <w:r>
        <w:rPr>
          <w:b w:val="0"/>
          <w:szCs w:val="28"/>
        </w:rPr>
        <w:t xml:space="preserve">е»</w:t>
      </w:r>
      <w:r/>
      <w:r>
        <w:rPr>
          <w:b w:val="0"/>
          <w:szCs w:val="28"/>
        </w:rPr>
      </w:r>
      <w:r/>
    </w:p>
    <w:p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 xml:space="preserve">постановлен</w:t>
      </w:r>
      <w:r>
        <w:rPr>
          <w:b w:val="0"/>
          <w:szCs w:val="28"/>
        </w:rPr>
        <w:t xml:space="preserve">ием</w:t>
      </w:r>
      <w:r>
        <w:rPr>
          <w:b w:val="0"/>
          <w:szCs w:val="28"/>
        </w:rPr>
        <w:t xml:space="preserve"> Правительства Ханты-Мансийского автономного  округа – Югры от 14 января 2012 года № 1-п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«О передаче некоторых полномочий Правительства Ханты-Мансийского автономного округа – Югры Департаменту по управл</w:t>
      </w:r>
      <w:r>
        <w:rPr>
          <w:b w:val="0"/>
          <w:szCs w:val="28"/>
        </w:rPr>
        <w:t xml:space="preserve">ению государственным имуществом</w:t>
      </w:r>
      <w:r>
        <w:rPr>
          <w:b w:val="0"/>
          <w:szCs w:val="28"/>
        </w:rPr>
        <w:t xml:space="preserve">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Югры», </w:t>
      </w:r>
      <w:r>
        <w:rPr>
          <w:b w:val="0"/>
          <w:szCs w:val="28"/>
        </w:rPr>
        <w:t xml:space="preserve">Порядк</w:t>
      </w:r>
      <w:r>
        <w:rPr>
          <w:b w:val="0"/>
          <w:szCs w:val="28"/>
        </w:rPr>
        <w:t xml:space="preserve">ом </w:t>
      </w:r>
      <w:r>
        <w:rPr>
          <w:b w:val="0"/>
          <w:szCs w:val="28"/>
        </w:rPr>
        <w:t xml:space="preserve">формирования, ведения, обязательного опубликования перечня государственного имущества Ханты-М</w:t>
      </w:r>
      <w:r>
        <w:rPr>
          <w:b w:val="0"/>
          <w:szCs w:val="28"/>
        </w:rPr>
        <w:t xml:space="preserve">ансийского автономного округа – </w:t>
      </w:r>
      <w:r>
        <w:rPr>
          <w:b w:val="0"/>
          <w:szCs w:val="28"/>
        </w:rPr>
        <w:t xml:space="preserve">Югры, свободного от прав третьих лиц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 w:val="0"/>
          <w:szCs w:val="28"/>
        </w:rPr>
        <w:t xml:space="preserve">, утвержденн</w:t>
      </w:r>
      <w:r>
        <w:rPr>
          <w:b w:val="0"/>
          <w:szCs w:val="28"/>
        </w:rPr>
        <w:t xml:space="preserve">ым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постановлен</w:t>
      </w:r>
      <w:r>
        <w:rPr>
          <w:b w:val="0"/>
          <w:szCs w:val="28"/>
        </w:rPr>
        <w:t xml:space="preserve">ием</w:t>
      </w:r>
      <w:r>
        <w:rPr>
          <w:b w:val="0"/>
          <w:szCs w:val="28"/>
        </w:rPr>
        <w:t xml:space="preserve"> Правительства Ханты-Мансийского автономного  округа – Югры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 6 июля 2012 года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№ 244-п «О порядке формирования, ведения и опубликования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перечней государственного имущества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Югры, предназначенного для предоставления в</w:t>
      </w:r>
      <w:r>
        <w:rPr>
          <w:b w:val="0"/>
          <w:szCs w:val="28"/>
        </w:rPr>
        <w:t xml:space="preserve">о владение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и (или) пользование</w:t>
      </w:r>
      <w:r>
        <w:rPr>
          <w:b w:val="0"/>
          <w:szCs w:val="28"/>
        </w:rPr>
        <w:t xml:space="preserve">»</w:t>
      </w:r>
      <w:r>
        <w:rPr>
          <w:b w:val="0"/>
          <w:szCs w:val="28"/>
        </w:rPr>
        <w:t xml:space="preserve">, учитывая обращени</w:t>
      </w:r>
      <w:r>
        <w:rPr>
          <w:b w:val="0"/>
          <w:szCs w:val="28"/>
        </w:rPr>
        <w:t xml:space="preserve">я автономного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учреждения дополнительного образования </w:t>
      </w:r>
      <w:r>
        <w:rPr>
          <w:b w:val="0"/>
          <w:szCs w:val="28"/>
        </w:rPr>
        <w:t xml:space="preserve">Ханты-Мансийского автономного  округа – Югры</w:t>
      </w:r>
      <w:r/>
      <w:r>
        <w:rPr>
          <w:b w:val="0"/>
          <w:szCs w:val="28"/>
        </w:rPr>
        <w:t xml:space="preserve">  «Мастерская талантов «Сибириус»</w:t>
      </w:r>
      <w:r>
        <w:rPr>
          <w:b w:val="0"/>
          <w:szCs w:val="28"/>
        </w:rPr>
        <w:t xml:space="preserve"> от 24 апреля 2024 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</w:rPr>
        <w:t xml:space="preserve">№ 10/40-Исх-398, № 10/40-Исх-397:</w:t>
      </w:r>
      <w:r/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672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 от 1 февраля 2018 года № 13-Р-93 «Об утверждении </w:t>
      </w:r>
      <w:r>
        <w:rPr>
          <w:b w:val="0"/>
          <w:szCs w:val="28"/>
        </w:rPr>
        <w:t xml:space="preserve">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>
        <w:rPr>
          <w:b w:val="0"/>
          <w:szCs w:val="28"/>
        </w:rPr>
        <w:t xml:space="preserve">е» изменения, изложив п</w:t>
      </w:r>
      <w:r>
        <w:rPr>
          <w:b w:val="0"/>
          <w:szCs w:val="28"/>
        </w:rPr>
        <w:t xml:space="preserve">риложение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редакции</w:t>
      </w:r>
      <w:r>
        <w:rPr>
          <w:b w:val="0"/>
          <w:szCs w:val="28"/>
        </w:rPr>
        <w:t xml:space="preserve">,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прилагаемой к настоящему распоряжению.</w:t>
      </w:r>
      <w:r/>
    </w:p>
    <w:p>
      <w:pPr>
        <w:pStyle w:val="672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Административному управлению: </w:t>
      </w:r>
      <w:r/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 xml:space="preserve">актуальной</w:t>
      </w:r>
      <w:r>
        <w:rPr>
          <w:b w:val="0"/>
          <w:szCs w:val="28"/>
        </w:rPr>
        <w:t xml:space="preserve"> редакци</w:t>
      </w:r>
      <w:r>
        <w:rPr>
          <w:b w:val="0"/>
          <w:szCs w:val="28"/>
        </w:rPr>
        <w:t xml:space="preserve">и перечн</w:t>
      </w:r>
      <w:r>
        <w:rPr>
          <w:b w:val="0"/>
          <w:szCs w:val="28"/>
        </w:rPr>
        <w:t xml:space="preserve">я</w:t>
      </w:r>
      <w:r>
        <w:rPr>
          <w:b w:val="0"/>
          <w:szCs w:val="28"/>
        </w:rPr>
        <w:t xml:space="preserve"> государственного имущества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Югры, свободного от прав третьих лиц (</w:t>
      </w:r>
      <w:r>
        <w:rPr>
          <w:b w:val="0"/>
          <w:szCs w:val="28"/>
        </w:rPr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 w:val="0"/>
          <w:szCs w:val="28"/>
        </w:rPr>
        <w:t xml:space="preserve">)</w:t>
      </w:r>
      <w:r>
        <w:rPr>
          <w:b w:val="0"/>
          <w:szCs w:val="28"/>
        </w:rPr>
        <w:t xml:space="preserve"> на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«Информационно-аналитическом интернет-портале» www.ugra-news.ru («Новости Югры»);</w:t>
      </w:r>
      <w:r/>
    </w:p>
    <w:p>
      <w:pPr>
        <w:contextualSpacing/>
        <w:ind w:firstLine="709"/>
        <w:jc w:val="both"/>
        <w:spacing w:after="0" w:line="240" w:lineRule="auto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>
        <w:rPr>
          <w:b w:val="0"/>
          <w:szCs w:val="28"/>
        </w:rPr>
        <w:t xml:space="preserve">ень </w:t>
      </w:r>
      <w:r>
        <w:rPr>
          <w:b w:val="0"/>
          <w:szCs w:val="28"/>
        </w:rPr>
        <w:t xml:space="preserve">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  <w:r/>
    </w:p>
    <w:p>
      <w:pPr>
        <w:ind w:firstLine="709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>
        <w:trPr/>
        <w:tc>
          <w:tcPr>
            <w:shd w:val="clear" w:color="auto" w:fill="auto"/>
            <w:tcW w:w="4472" w:type="dxa"/>
            <w:textDirection w:val="lrTb"/>
            <w:noWrap w:val="false"/>
          </w:tcPr>
          <w:p>
            <w:pPr>
              <w:ind w:left="-108"/>
              <w:jc w:val="both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Директор</w:t>
            </w:r>
            <w:r/>
          </w:p>
        </w:tc>
        <w:tc>
          <w:tcPr>
            <w:shd w:val="clear" w:color="auto" w:fill="auto"/>
            <w:tcW w:w="4742" w:type="dxa"/>
            <w:textDirection w:val="lrTb"/>
            <w:noWrap w:val="false"/>
          </w:tcPr>
          <w:p>
            <w:pPr>
              <w:ind w:right="-109"/>
              <w:jc w:val="right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С.В. Петрик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b w:val="0"/>
        </w:rPr>
      </w:pPr>
      <w:r>
        <w:rPr>
          <w:b w:val="0"/>
        </w:rPr>
      </w:r>
      <w:r/>
    </w:p>
    <w:p>
      <w:r/>
      <w:r/>
    </w:p>
    <w:p>
      <w:r/>
      <w:r/>
    </w:p>
    <w:p>
      <w:r/>
      <w:r/>
    </w:p>
    <w:p>
      <w:pPr>
        <w:contextualSpacing/>
        <w:ind w:right="424"/>
        <w:spacing w:after="0" w:line="240" w:lineRule="auto"/>
        <w:rPr>
          <w:b w:val="0"/>
          <w:sz w:val="16"/>
          <w:szCs w:val="16"/>
        </w:rPr>
        <w:framePr w:hSpace="180" w:wrap="around" w:vAnchor="text" w:hAnchor="page" w:x="1216" w:y="3087"/>
      </w:pPr>
      <w:r>
        <w:rPr>
          <w:b w:val="0"/>
          <w:sz w:val="16"/>
          <w:szCs w:val="16"/>
        </w:rPr>
      </w:r>
      <w:r/>
    </w:p>
    <w:p>
      <w:pPr>
        <w:contextualSpacing/>
        <w:ind w:right="424"/>
        <w:spacing w:after="0" w:line="240" w:lineRule="auto"/>
        <w:rPr>
          <w:b w:val="0"/>
          <w:sz w:val="16"/>
          <w:szCs w:val="16"/>
        </w:rPr>
        <w:framePr w:hSpace="180" w:wrap="around" w:vAnchor="text" w:hAnchor="page" w:x="1216" w:y="3087"/>
      </w:pPr>
      <w:r/>
      <w:bookmarkStart w:id="0" w:name="_GoBack"/>
      <w:r/>
      <w:bookmarkEnd w:id="0"/>
      <w:r>
        <w:rPr>
          <w:b w:val="0"/>
          <w:sz w:val="16"/>
          <w:szCs w:val="16"/>
        </w:rPr>
        <w:t xml:space="preserve">Исполнитель: </w:t>
      </w:r>
      <w:r>
        <w:rPr>
          <w:b w:val="0"/>
          <w:sz w:val="16"/>
          <w:szCs w:val="16"/>
        </w:rPr>
        <w:t xml:space="preserve">консультант </w:t>
      </w:r>
      <w:r/>
    </w:p>
    <w:p>
      <w:pPr>
        <w:contextualSpacing/>
        <w:ind w:right="424"/>
        <w:spacing w:after="0" w:line="240" w:lineRule="auto"/>
        <w:rPr>
          <w:b w:val="0"/>
          <w:sz w:val="16"/>
          <w:szCs w:val="16"/>
        </w:rPr>
        <w:framePr w:hSpace="180" w:wrap="around" w:vAnchor="text" w:hAnchor="page" w:x="1216" w:y="3087"/>
      </w:pPr>
      <w:r>
        <w:rPr>
          <w:b w:val="0"/>
          <w:sz w:val="16"/>
          <w:szCs w:val="16"/>
        </w:rPr>
        <w:t xml:space="preserve">о</w:t>
      </w:r>
      <w:r>
        <w:rPr>
          <w:b w:val="0"/>
          <w:sz w:val="16"/>
          <w:szCs w:val="16"/>
        </w:rPr>
        <w:t xml:space="preserve">тдел</w:t>
      </w:r>
      <w:r>
        <w:rPr>
          <w:b w:val="0"/>
          <w:sz w:val="16"/>
          <w:szCs w:val="16"/>
        </w:rPr>
        <w:t xml:space="preserve">а</w:t>
      </w:r>
      <w:r>
        <w:rPr>
          <w:b w:val="0"/>
          <w:sz w:val="16"/>
          <w:szCs w:val="16"/>
        </w:rPr>
        <w:t xml:space="preserve"> аренды и </w:t>
      </w:r>
      <w:r>
        <w:rPr>
          <w:b w:val="0"/>
          <w:sz w:val="16"/>
          <w:szCs w:val="16"/>
        </w:rPr>
        <w:t xml:space="preserve">обязательственных </w:t>
      </w:r>
      <w:r>
        <w:rPr>
          <w:b w:val="0"/>
          <w:sz w:val="16"/>
          <w:szCs w:val="16"/>
        </w:rPr>
        <w:t xml:space="preserve">отношений</w:t>
      </w:r>
      <w:r/>
    </w:p>
    <w:p>
      <w:pPr>
        <w:contextualSpacing/>
        <w:ind w:right="424"/>
        <w:spacing w:after="0" w:line="240" w:lineRule="auto"/>
        <w:rPr>
          <w:b w:val="0"/>
          <w:sz w:val="16"/>
          <w:szCs w:val="16"/>
        </w:rPr>
        <w:framePr w:hSpace="180" w:wrap="around" w:vAnchor="text" w:hAnchor="page" w:x="1216" w:y="3087"/>
      </w:pPr>
      <w:r>
        <w:rPr>
          <w:b w:val="0"/>
          <w:sz w:val="16"/>
          <w:szCs w:val="16"/>
        </w:rPr>
        <w:t xml:space="preserve">Управления распоряжения государственным имуществом</w:t>
      </w:r>
      <w:r/>
    </w:p>
    <w:p>
      <w:pPr>
        <w:contextualSpacing/>
        <w:ind w:right="424"/>
        <w:spacing w:after="0" w:line="240" w:lineRule="auto"/>
        <w:rPr>
          <w:b w:val="0"/>
          <w:sz w:val="16"/>
          <w:szCs w:val="16"/>
        </w:rPr>
        <w:framePr w:hSpace="180" w:wrap="around" w:vAnchor="text" w:hAnchor="page" w:x="1216" w:y="3087"/>
      </w:pPr>
      <w:r>
        <w:rPr>
          <w:b w:val="0"/>
          <w:sz w:val="16"/>
          <w:szCs w:val="16"/>
        </w:rPr>
        <w:t xml:space="preserve">Анохина Анастасия Борисовна</w:t>
      </w:r>
      <w:r/>
    </w:p>
    <w:p>
      <w:pPr>
        <w:rPr>
          <w:b w:val="0"/>
          <w:sz w:val="16"/>
          <w:szCs w:val="16"/>
        </w:rPr>
        <w:framePr w:hSpace="180" w:wrap="around" w:vAnchor="text" w:hAnchor="page" w:x="1216" w:y="3087"/>
      </w:pPr>
      <w:r>
        <w:rPr>
          <w:b w:val="0"/>
          <w:sz w:val="16"/>
          <w:szCs w:val="16"/>
        </w:rPr>
        <w:t xml:space="preserve">тел. 8 (3467)36-02-22 (доб.28</w:t>
      </w:r>
      <w:r>
        <w:rPr>
          <w:b w:val="0"/>
          <w:sz w:val="16"/>
          <w:szCs w:val="16"/>
        </w:rPr>
        <w:t xml:space="preserve">45</w:t>
      </w:r>
      <w:r>
        <w:rPr>
          <w:b w:val="0"/>
          <w:sz w:val="16"/>
          <w:szCs w:val="16"/>
        </w:rPr>
        <w:t xml:space="preserve">)</w:t>
      </w:r>
      <w:r/>
    </w:p>
    <w:p>
      <w:pPr>
        <w:contextualSpacing/>
        <w:ind w:right="424"/>
        <w:spacing w:after="0" w:line="240" w:lineRule="auto"/>
        <w:rPr>
          <w:b w:val="0"/>
          <w:i/>
          <w:sz w:val="16"/>
          <w:szCs w:val="16"/>
        </w:rPr>
        <w:framePr w:hSpace="180" w:wrap="around" w:vAnchor="text" w:hAnchor="page" w:x="1216" w:y="3087"/>
      </w:pPr>
      <w:r>
        <w:rPr>
          <w:b w:val="0"/>
          <w:i/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Compact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  <w:jc w:val="center"/>
      <w:rPr>
        <w:b w:val="0"/>
        <w:sz w:val="24"/>
      </w:rPr>
    </w:pPr>
    <w:r>
      <w:rPr>
        <w:b w:val="0"/>
        <w:sz w:val="24"/>
      </w:rPr>
      <w:fldChar w:fldCharType="begin"/>
    </w:r>
    <w:r>
      <w:rPr>
        <w:b w:val="0"/>
        <w:sz w:val="24"/>
      </w:rPr>
      <w:instrText xml:space="preserve">PAGE   \* MERGEFORMAT</w:instrText>
    </w:r>
    <w:r>
      <w:rPr>
        <w:b w:val="0"/>
        <w:sz w:val="24"/>
      </w:rPr>
      <w:fldChar w:fldCharType="separate"/>
    </w:r>
    <w:r>
      <w:rPr>
        <w:b w:val="0"/>
        <w:sz w:val="24"/>
      </w:rPr>
      <w:t xml:space="preserve">2</w:t>
    </w:r>
    <w:r>
      <w:rPr>
        <w:b w:val="0"/>
        <w:sz w:val="24"/>
      </w:rPr>
      <w:fldChar w:fldCharType="end"/>
    </w:r>
    <w:r/>
  </w:p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0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0"/>
    <w:link w:val="65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7"/>
    <w:next w:val="65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7"/>
    <w:next w:val="65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7"/>
    <w:next w:val="65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7"/>
    <w:next w:val="65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7"/>
    <w:next w:val="65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7"/>
    <w:next w:val="65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7"/>
    <w:next w:val="65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7"/>
    <w:next w:val="65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7"/>
    <w:next w:val="65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7"/>
    <w:next w:val="65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7"/>
    <w:next w:val="65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0"/>
    <w:link w:val="666"/>
    <w:uiPriority w:val="99"/>
  </w:style>
  <w:style w:type="character" w:styleId="45">
    <w:name w:val="Footer Char"/>
    <w:basedOn w:val="660"/>
    <w:link w:val="668"/>
    <w:uiPriority w:val="99"/>
  </w:style>
  <w:style w:type="paragraph" w:styleId="46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8"/>
    <w:uiPriority w:val="99"/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658">
    <w:name w:val="Heading 1"/>
    <w:basedOn w:val="657"/>
    <w:next w:val="657"/>
    <w:link w:val="663"/>
    <w:qFormat/>
    <w:pPr>
      <w:jc w:val="center"/>
      <w:keepNext/>
      <w:spacing w:before="60" w:after="0" w:line="240" w:lineRule="auto"/>
      <w:outlineLvl w:val="0"/>
    </w:pPr>
    <w:rPr>
      <w:rFonts w:ascii="Compact" w:hAnsi="Compact" w:eastAsia="Times New Roman"/>
      <w:b w:val="0"/>
      <w:spacing w:val="26"/>
      <w:sz w:val="44"/>
      <w:szCs w:val="20"/>
    </w:rPr>
  </w:style>
  <w:style w:type="paragraph" w:styleId="659">
    <w:name w:val="Heading 2"/>
    <w:basedOn w:val="657"/>
    <w:next w:val="657"/>
    <w:link w:val="671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Заголовок 1 Знак"/>
    <w:link w:val="658"/>
    <w:rPr>
      <w:rFonts w:ascii="Compact" w:hAnsi="Compact" w:eastAsia="Times New Roman"/>
      <w:spacing w:val="26"/>
      <w:sz w:val="44"/>
    </w:rPr>
  </w:style>
  <w:style w:type="character" w:styleId="664">
    <w:name w:val="Hyperlink"/>
    <w:rPr>
      <w:color w:val="0000ff"/>
      <w:u w:val="single"/>
    </w:rPr>
  </w:style>
  <w:style w:type="table" w:styleId="665">
    <w:name w:val="Table Grid"/>
    <w:basedOn w:val="66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6">
    <w:name w:val="Header"/>
    <w:basedOn w:val="657"/>
    <w:link w:val="6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link w:val="666"/>
    <w:uiPriority w:val="99"/>
    <w:rPr>
      <w:b/>
      <w:sz w:val="28"/>
      <w:szCs w:val="26"/>
      <w:lang w:eastAsia="en-US"/>
    </w:rPr>
  </w:style>
  <w:style w:type="paragraph" w:styleId="668">
    <w:name w:val="Footer"/>
    <w:basedOn w:val="657"/>
    <w:link w:val="6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link w:val="668"/>
    <w:uiPriority w:val="99"/>
    <w:rPr>
      <w:b/>
      <w:sz w:val="28"/>
      <w:szCs w:val="26"/>
      <w:lang w:eastAsia="en-US"/>
    </w:rPr>
  </w:style>
  <w:style w:type="character" w:styleId="670">
    <w:name w:val="Placeholder Text"/>
    <w:basedOn w:val="660"/>
    <w:uiPriority w:val="99"/>
    <w:semiHidden/>
    <w:rPr>
      <w:color w:val="808080"/>
    </w:rPr>
  </w:style>
  <w:style w:type="character" w:styleId="671" w:customStyle="1">
    <w:name w:val="Заголовок 2 Знак"/>
    <w:basedOn w:val="660"/>
    <w:link w:val="659"/>
    <w:uiPriority w:val="9"/>
    <w:semiHidden/>
    <w:rPr>
      <w:rFonts w:asciiTheme="majorHAnsi" w:hAnsiTheme="majorHAnsi" w:eastAsiaTheme="majorEastAsia" w:cstheme="majorBidi"/>
      <w:b/>
      <w:color w:val="2e74b5" w:themeColor="accent1" w:themeShade="BF"/>
      <w:sz w:val="26"/>
      <w:szCs w:val="26"/>
      <w:lang w:eastAsia="en-US"/>
    </w:rPr>
  </w:style>
  <w:style w:type="paragraph" w:styleId="672">
    <w:name w:val="List Paragraph"/>
    <w:basedOn w:val="657"/>
    <w:uiPriority w:val="34"/>
    <w:qFormat/>
    <w:pPr>
      <w:contextualSpacing/>
      <w:ind w:left="720"/>
    </w:pPr>
  </w:style>
  <w:style w:type="paragraph" w:styleId="673">
    <w:name w:val="HTML Preformatted"/>
    <w:basedOn w:val="657"/>
    <w:link w:val="674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b w:val="0"/>
      <w:sz w:val="20"/>
      <w:szCs w:val="20"/>
      <w:lang w:eastAsia="ru-RU"/>
    </w:rPr>
  </w:style>
  <w:style w:type="character" w:styleId="674" w:customStyle="1">
    <w:name w:val="Стандартный HTML Знак"/>
    <w:basedOn w:val="660"/>
    <w:link w:val="673"/>
    <w:uiPriority w:val="99"/>
    <w:semiHidden/>
    <w:rPr>
      <w:rFonts w:ascii="Courier New" w:hAnsi="Courier New" w:eastAsia="Times New Roman" w:cs="Courier New"/>
    </w:rPr>
  </w:style>
  <w:style w:type="paragraph" w:styleId="675">
    <w:name w:val="Balloon Text"/>
    <w:basedOn w:val="657"/>
    <w:link w:val="67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6" w:customStyle="1">
    <w:name w:val="Текст выноски Знак"/>
    <w:basedOn w:val="660"/>
    <w:link w:val="675"/>
    <w:uiPriority w:val="99"/>
    <w:semiHidden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image" Target="media/image1.png"/><Relationship Id="rId12" Type="http://schemas.openxmlformats.org/officeDocument/2006/relationships/hyperlink" Target="mailto:dgs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>
          <w:pPr>
            <w:pStyle w:val="1095"/>
          </w:pPr>
          <w:r>
            <w:rPr>
              <w:rStyle w:val="1094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2">
    <w:name w:val="Heading 1"/>
    <w:basedOn w:val="1090"/>
    <w:next w:val="1090"/>
    <w:link w:val="2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3">
    <w:name w:val="Heading 1 Char"/>
    <w:basedOn w:val="1091"/>
    <w:link w:val="232"/>
    <w:uiPriority w:val="9"/>
    <w:rPr>
      <w:rFonts w:ascii="Arial" w:hAnsi="Arial" w:eastAsia="Arial" w:cs="Arial"/>
      <w:sz w:val="40"/>
      <w:szCs w:val="40"/>
    </w:rPr>
  </w:style>
  <w:style w:type="paragraph" w:styleId="234">
    <w:name w:val="Heading 2"/>
    <w:basedOn w:val="1090"/>
    <w:next w:val="1090"/>
    <w:link w:val="2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5">
    <w:name w:val="Heading 2 Char"/>
    <w:basedOn w:val="1091"/>
    <w:link w:val="234"/>
    <w:uiPriority w:val="9"/>
    <w:rPr>
      <w:rFonts w:ascii="Arial" w:hAnsi="Arial" w:eastAsia="Arial" w:cs="Arial"/>
      <w:sz w:val="34"/>
    </w:rPr>
  </w:style>
  <w:style w:type="paragraph" w:styleId="236">
    <w:name w:val="Heading 3"/>
    <w:basedOn w:val="1090"/>
    <w:next w:val="1090"/>
    <w:link w:val="2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7">
    <w:name w:val="Heading 3 Char"/>
    <w:basedOn w:val="1091"/>
    <w:link w:val="236"/>
    <w:uiPriority w:val="9"/>
    <w:rPr>
      <w:rFonts w:ascii="Arial" w:hAnsi="Arial" w:eastAsia="Arial" w:cs="Arial"/>
      <w:sz w:val="30"/>
      <w:szCs w:val="30"/>
    </w:rPr>
  </w:style>
  <w:style w:type="paragraph" w:styleId="238">
    <w:name w:val="Heading 4"/>
    <w:basedOn w:val="1090"/>
    <w:next w:val="1090"/>
    <w:link w:val="2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9">
    <w:name w:val="Heading 4 Char"/>
    <w:basedOn w:val="1091"/>
    <w:link w:val="238"/>
    <w:uiPriority w:val="9"/>
    <w:rPr>
      <w:rFonts w:ascii="Arial" w:hAnsi="Arial" w:eastAsia="Arial" w:cs="Arial"/>
      <w:b/>
      <w:bCs/>
      <w:sz w:val="26"/>
      <w:szCs w:val="26"/>
    </w:rPr>
  </w:style>
  <w:style w:type="paragraph" w:styleId="240">
    <w:name w:val="Heading 5"/>
    <w:basedOn w:val="1090"/>
    <w:next w:val="1090"/>
    <w:link w:val="2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1">
    <w:name w:val="Heading 5 Char"/>
    <w:basedOn w:val="1091"/>
    <w:link w:val="240"/>
    <w:uiPriority w:val="9"/>
    <w:rPr>
      <w:rFonts w:ascii="Arial" w:hAnsi="Arial" w:eastAsia="Arial" w:cs="Arial"/>
      <w:b/>
      <w:bCs/>
      <w:sz w:val="24"/>
      <w:szCs w:val="24"/>
    </w:rPr>
  </w:style>
  <w:style w:type="paragraph" w:styleId="242">
    <w:name w:val="Heading 6"/>
    <w:basedOn w:val="1090"/>
    <w:next w:val="1090"/>
    <w:link w:val="2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3">
    <w:name w:val="Heading 6 Char"/>
    <w:basedOn w:val="1091"/>
    <w:link w:val="242"/>
    <w:uiPriority w:val="9"/>
    <w:rPr>
      <w:rFonts w:ascii="Arial" w:hAnsi="Arial" w:eastAsia="Arial" w:cs="Arial"/>
      <w:b/>
      <w:bCs/>
      <w:sz w:val="22"/>
      <w:szCs w:val="22"/>
    </w:rPr>
  </w:style>
  <w:style w:type="paragraph" w:styleId="244">
    <w:name w:val="Heading 7"/>
    <w:basedOn w:val="1090"/>
    <w:next w:val="1090"/>
    <w:link w:val="2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5">
    <w:name w:val="Heading 7 Char"/>
    <w:basedOn w:val="1091"/>
    <w:link w:val="2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6">
    <w:name w:val="Heading 8"/>
    <w:basedOn w:val="1090"/>
    <w:next w:val="1090"/>
    <w:link w:val="2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7">
    <w:name w:val="Heading 8 Char"/>
    <w:basedOn w:val="1091"/>
    <w:link w:val="246"/>
    <w:uiPriority w:val="9"/>
    <w:rPr>
      <w:rFonts w:ascii="Arial" w:hAnsi="Arial" w:eastAsia="Arial" w:cs="Arial"/>
      <w:i/>
      <w:iCs/>
      <w:sz w:val="22"/>
      <w:szCs w:val="22"/>
    </w:rPr>
  </w:style>
  <w:style w:type="paragraph" w:styleId="248">
    <w:name w:val="Heading 9"/>
    <w:basedOn w:val="1090"/>
    <w:next w:val="1090"/>
    <w:link w:val="2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9">
    <w:name w:val="Heading 9 Char"/>
    <w:basedOn w:val="1091"/>
    <w:link w:val="248"/>
    <w:uiPriority w:val="9"/>
    <w:rPr>
      <w:rFonts w:ascii="Arial" w:hAnsi="Arial" w:eastAsia="Arial" w:cs="Arial"/>
      <w:i/>
      <w:iCs/>
      <w:sz w:val="21"/>
      <w:szCs w:val="21"/>
    </w:rPr>
  </w:style>
  <w:style w:type="paragraph" w:styleId="250">
    <w:name w:val="List Paragraph"/>
    <w:basedOn w:val="1090"/>
    <w:uiPriority w:val="34"/>
    <w:qFormat/>
    <w:pPr>
      <w:contextualSpacing/>
      <w:ind w:left="720"/>
    </w:pPr>
  </w:style>
  <w:style w:type="paragraph" w:styleId="252">
    <w:name w:val="No Spacing"/>
    <w:uiPriority w:val="1"/>
    <w:qFormat/>
    <w:pPr>
      <w:spacing w:before="0" w:after="0" w:line="240" w:lineRule="auto"/>
    </w:pPr>
  </w:style>
  <w:style w:type="paragraph" w:styleId="253">
    <w:name w:val="Title"/>
    <w:basedOn w:val="1090"/>
    <w:next w:val="1090"/>
    <w:link w:val="2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4">
    <w:name w:val="Title Char"/>
    <w:basedOn w:val="1091"/>
    <w:link w:val="253"/>
    <w:uiPriority w:val="10"/>
    <w:rPr>
      <w:sz w:val="48"/>
      <w:szCs w:val="48"/>
    </w:rPr>
  </w:style>
  <w:style w:type="paragraph" w:styleId="255">
    <w:name w:val="Subtitle"/>
    <w:basedOn w:val="1090"/>
    <w:next w:val="1090"/>
    <w:link w:val="256"/>
    <w:uiPriority w:val="11"/>
    <w:qFormat/>
    <w:pPr>
      <w:spacing w:before="200" w:after="200"/>
    </w:pPr>
    <w:rPr>
      <w:sz w:val="24"/>
      <w:szCs w:val="24"/>
    </w:rPr>
  </w:style>
  <w:style w:type="character" w:styleId="256">
    <w:name w:val="Subtitle Char"/>
    <w:basedOn w:val="1091"/>
    <w:link w:val="255"/>
    <w:uiPriority w:val="11"/>
    <w:rPr>
      <w:sz w:val="24"/>
      <w:szCs w:val="24"/>
    </w:rPr>
  </w:style>
  <w:style w:type="paragraph" w:styleId="257">
    <w:name w:val="Quote"/>
    <w:basedOn w:val="1090"/>
    <w:next w:val="1090"/>
    <w:link w:val="258"/>
    <w:uiPriority w:val="29"/>
    <w:qFormat/>
    <w:pPr>
      <w:ind w:left="720" w:right="720"/>
    </w:pPr>
    <w:rPr>
      <w:i/>
    </w:rPr>
  </w:style>
  <w:style w:type="character" w:styleId="258">
    <w:name w:val="Quote Char"/>
    <w:link w:val="257"/>
    <w:uiPriority w:val="29"/>
    <w:rPr>
      <w:i/>
    </w:rPr>
  </w:style>
  <w:style w:type="paragraph" w:styleId="259">
    <w:name w:val="Intense Quote"/>
    <w:basedOn w:val="1090"/>
    <w:next w:val="1090"/>
    <w:link w:val="2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60">
    <w:name w:val="Intense Quote Char"/>
    <w:link w:val="259"/>
    <w:uiPriority w:val="30"/>
    <w:rPr>
      <w:i/>
    </w:rPr>
  </w:style>
  <w:style w:type="paragraph" w:styleId="261">
    <w:name w:val="Header"/>
    <w:basedOn w:val="1090"/>
    <w:link w:val="2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Header Char"/>
    <w:basedOn w:val="1091"/>
    <w:link w:val="261"/>
    <w:uiPriority w:val="99"/>
  </w:style>
  <w:style w:type="paragraph" w:styleId="263">
    <w:name w:val="Footer"/>
    <w:basedOn w:val="1090"/>
    <w:link w:val="2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4">
    <w:name w:val="Footer Char"/>
    <w:basedOn w:val="1091"/>
    <w:link w:val="263"/>
    <w:uiPriority w:val="99"/>
  </w:style>
  <w:style w:type="paragraph" w:styleId="265">
    <w:name w:val="Caption"/>
    <w:basedOn w:val="1090"/>
    <w:next w:val="10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6">
    <w:name w:val="Caption Char"/>
    <w:basedOn w:val="265"/>
    <w:link w:val="263"/>
    <w:uiPriority w:val="99"/>
  </w:style>
  <w:style w:type="table" w:styleId="267">
    <w:name w:val="Table Grid"/>
    <w:basedOn w:val="10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Table Grid Light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9">
    <w:name w:val="Plain Table 1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2"/>
    <w:basedOn w:val="10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1">
    <w:name w:val="Plain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2">
    <w:name w:val="Plain Table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Plain Table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4">
    <w:name w:val="Grid Table 1 Light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1 Light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1">
    <w:name w:val="Grid Table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2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3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5">
    <w:name w:val="Grid Table 4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6">
    <w:name w:val="Grid Table 4 - Accent 1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7">
    <w:name w:val="Grid Table 4 - Accent 2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8">
    <w:name w:val="Grid Table 4 - Accent 3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9">
    <w:name w:val="Grid Table 4 - Accent 4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00">
    <w:name w:val="Grid Table 4 - Accent 5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1">
    <w:name w:val="Grid Table 4 - Accent 6"/>
    <w:basedOn w:val="10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2">
    <w:name w:val="Grid Table 5 Dark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3">
    <w:name w:val="Grid Table 5 Dark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06">
    <w:name w:val="Grid Table 5 Dark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08">
    <w:name w:val="Grid Table 5 Dark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09">
    <w:name w:val="Grid Table 6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10">
    <w:name w:val="Grid Table 6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1">
    <w:name w:val="Grid Table 6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2">
    <w:name w:val="Grid Table 6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3">
    <w:name w:val="Grid Table 6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4">
    <w:name w:val="Grid Table 6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6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6">
    <w:name w:val="Grid Table 7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2">
    <w:name w:val="Grid Table 7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3">
    <w:name w:val="List Table 1 Light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1 Light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30">
    <w:name w:val="List Table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1">
    <w:name w:val="List Table 2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2">
    <w:name w:val="List Table 2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3">
    <w:name w:val="List Table 2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4">
    <w:name w:val="List Table 2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5">
    <w:name w:val="List Table 2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6">
    <w:name w:val="List Table 2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7">
    <w:name w:val="List Table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3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4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1">
    <w:name w:val="List Table 5 Dark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5 Dark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8">
    <w:name w:val="List Table 6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9">
    <w:name w:val="List Table 6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60">
    <w:name w:val="List Table 6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1">
    <w:name w:val="List Table 6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2">
    <w:name w:val="List Table 6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3">
    <w:name w:val="List Table 6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4">
    <w:name w:val="List Table 6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5">
    <w:name w:val="List Table 7 Colorful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6">
    <w:name w:val="List Table 7 Colorful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7">
    <w:name w:val="List Table 7 Colorful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8">
    <w:name w:val="List Table 7 Colorful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9">
    <w:name w:val="List Table 7 Colorful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70">
    <w:name w:val="List Table 7 Colorful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71">
    <w:name w:val="List Table 7 Colorful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2">
    <w:name w:val="Lined - Accent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3">
    <w:name w:val="Lined - Accent 1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4">
    <w:name w:val="Lined - Accent 2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75">
    <w:name w:val="Lined - Accent 3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76">
    <w:name w:val="Lined - Accent 4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77">
    <w:name w:val="Lined - Accent 5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78">
    <w:name w:val="Lined - Accent 6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79">
    <w:name w:val="Bordered &amp; Lined - Accent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80">
    <w:name w:val="Bordered &amp; Lined - Accent 1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81">
    <w:name w:val="Bordered &amp; Lined - Accent 2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82">
    <w:name w:val="Bordered &amp; Lined - Accent 3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83">
    <w:name w:val="Bordered &amp; Lined - Accent 4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84">
    <w:name w:val="Bordered &amp; Lined - Accent 5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85">
    <w:name w:val="Bordered &amp; Lined - Accent 6"/>
    <w:basedOn w:val="10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86">
    <w:name w:val="Bordered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7">
    <w:name w:val="Bordered - Accent 1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8">
    <w:name w:val="Bordered - Accent 2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9">
    <w:name w:val="Bordered - Accent 3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90">
    <w:name w:val="Bordered - Accent 4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1">
    <w:name w:val="Bordered - Accent 5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2">
    <w:name w:val="Bordered - Accent 6"/>
    <w:basedOn w:val="10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3">
    <w:name w:val="Hyperlink"/>
    <w:uiPriority w:val="99"/>
    <w:unhideWhenUsed/>
    <w:rPr>
      <w:color w:val="0000ff" w:themeColor="hyperlink"/>
      <w:u w:val="single"/>
    </w:rPr>
  </w:style>
  <w:style w:type="paragraph" w:styleId="394">
    <w:name w:val="footnote text"/>
    <w:basedOn w:val="1090"/>
    <w:link w:val="395"/>
    <w:uiPriority w:val="99"/>
    <w:semiHidden/>
    <w:unhideWhenUsed/>
    <w:pPr>
      <w:spacing w:after="40" w:line="240" w:lineRule="auto"/>
    </w:pPr>
    <w:rPr>
      <w:sz w:val="18"/>
    </w:rPr>
  </w:style>
  <w:style w:type="character" w:styleId="395">
    <w:name w:val="Footnote Text Char"/>
    <w:link w:val="394"/>
    <w:uiPriority w:val="99"/>
    <w:rPr>
      <w:sz w:val="18"/>
    </w:rPr>
  </w:style>
  <w:style w:type="character" w:styleId="396">
    <w:name w:val="footnote reference"/>
    <w:basedOn w:val="1091"/>
    <w:uiPriority w:val="99"/>
    <w:unhideWhenUsed/>
    <w:rPr>
      <w:vertAlign w:val="superscript"/>
    </w:rPr>
  </w:style>
  <w:style w:type="paragraph" w:styleId="397">
    <w:name w:val="endnote text"/>
    <w:basedOn w:val="1090"/>
    <w:link w:val="398"/>
    <w:uiPriority w:val="99"/>
    <w:semiHidden/>
    <w:unhideWhenUsed/>
    <w:pPr>
      <w:spacing w:after="0" w:line="240" w:lineRule="auto"/>
    </w:pPr>
    <w:rPr>
      <w:sz w:val="20"/>
    </w:rPr>
  </w:style>
  <w:style w:type="character" w:styleId="398">
    <w:name w:val="Endnote Text Char"/>
    <w:link w:val="397"/>
    <w:uiPriority w:val="99"/>
    <w:rPr>
      <w:sz w:val="20"/>
    </w:rPr>
  </w:style>
  <w:style w:type="character" w:styleId="399">
    <w:name w:val="endnote reference"/>
    <w:basedOn w:val="1091"/>
    <w:uiPriority w:val="99"/>
    <w:semiHidden/>
    <w:unhideWhenUsed/>
    <w:rPr>
      <w:vertAlign w:val="superscript"/>
    </w:rPr>
  </w:style>
  <w:style w:type="paragraph" w:styleId="400">
    <w:name w:val="toc 1"/>
    <w:basedOn w:val="1090"/>
    <w:next w:val="1090"/>
    <w:uiPriority w:val="39"/>
    <w:unhideWhenUsed/>
    <w:pPr>
      <w:ind w:left="0" w:right="0" w:firstLine="0"/>
      <w:spacing w:after="57"/>
    </w:pPr>
  </w:style>
  <w:style w:type="paragraph" w:styleId="401">
    <w:name w:val="toc 2"/>
    <w:basedOn w:val="1090"/>
    <w:next w:val="1090"/>
    <w:uiPriority w:val="39"/>
    <w:unhideWhenUsed/>
    <w:pPr>
      <w:ind w:left="283" w:right="0" w:firstLine="0"/>
      <w:spacing w:after="57"/>
    </w:pPr>
  </w:style>
  <w:style w:type="paragraph" w:styleId="402">
    <w:name w:val="toc 3"/>
    <w:basedOn w:val="1090"/>
    <w:next w:val="1090"/>
    <w:uiPriority w:val="39"/>
    <w:unhideWhenUsed/>
    <w:pPr>
      <w:ind w:left="567" w:right="0" w:firstLine="0"/>
      <w:spacing w:after="57"/>
    </w:pPr>
  </w:style>
  <w:style w:type="paragraph" w:styleId="403">
    <w:name w:val="toc 4"/>
    <w:basedOn w:val="1090"/>
    <w:next w:val="1090"/>
    <w:uiPriority w:val="39"/>
    <w:unhideWhenUsed/>
    <w:pPr>
      <w:ind w:left="850" w:right="0" w:firstLine="0"/>
      <w:spacing w:after="57"/>
    </w:pPr>
  </w:style>
  <w:style w:type="paragraph" w:styleId="404">
    <w:name w:val="toc 5"/>
    <w:basedOn w:val="1090"/>
    <w:next w:val="1090"/>
    <w:uiPriority w:val="39"/>
    <w:unhideWhenUsed/>
    <w:pPr>
      <w:ind w:left="1134" w:right="0" w:firstLine="0"/>
      <w:spacing w:after="57"/>
    </w:pPr>
  </w:style>
  <w:style w:type="paragraph" w:styleId="405">
    <w:name w:val="toc 6"/>
    <w:basedOn w:val="1090"/>
    <w:next w:val="1090"/>
    <w:uiPriority w:val="39"/>
    <w:unhideWhenUsed/>
    <w:pPr>
      <w:ind w:left="1417" w:right="0" w:firstLine="0"/>
      <w:spacing w:after="57"/>
    </w:pPr>
  </w:style>
  <w:style w:type="paragraph" w:styleId="406">
    <w:name w:val="toc 7"/>
    <w:basedOn w:val="1090"/>
    <w:next w:val="1090"/>
    <w:uiPriority w:val="39"/>
    <w:unhideWhenUsed/>
    <w:pPr>
      <w:ind w:left="1701" w:right="0" w:firstLine="0"/>
      <w:spacing w:after="57"/>
    </w:pPr>
  </w:style>
  <w:style w:type="paragraph" w:styleId="407">
    <w:name w:val="toc 8"/>
    <w:basedOn w:val="1090"/>
    <w:next w:val="1090"/>
    <w:uiPriority w:val="39"/>
    <w:unhideWhenUsed/>
    <w:pPr>
      <w:ind w:left="1984" w:right="0" w:firstLine="0"/>
      <w:spacing w:after="57"/>
    </w:pPr>
  </w:style>
  <w:style w:type="paragraph" w:styleId="408">
    <w:name w:val="toc 9"/>
    <w:basedOn w:val="1090"/>
    <w:next w:val="1090"/>
    <w:uiPriority w:val="39"/>
    <w:unhideWhenUsed/>
    <w:pPr>
      <w:ind w:left="2268" w:right="0" w:firstLine="0"/>
      <w:spacing w:after="57"/>
    </w:pPr>
  </w:style>
  <w:style w:type="paragraph" w:styleId="409">
    <w:name w:val="TOC Heading"/>
    <w:uiPriority w:val="39"/>
    <w:unhideWhenUsed/>
  </w:style>
  <w:style w:type="paragraph" w:styleId="410">
    <w:name w:val="table of figures"/>
    <w:basedOn w:val="1090"/>
    <w:next w:val="1090"/>
    <w:uiPriority w:val="99"/>
    <w:unhideWhenUsed/>
    <w:pPr>
      <w:spacing w:after="0" w:afterAutospacing="0"/>
    </w:pPr>
  </w:style>
  <w:style w:type="paragraph" w:styleId="1090" w:default="1">
    <w:name w:val="Normal"/>
    <w:qFormat/>
  </w:style>
  <w:style w:type="character" w:styleId="1091" w:default="1">
    <w:name w:val="Default Paragraph Font"/>
    <w:uiPriority w:val="1"/>
    <w:semiHidden/>
    <w:unhideWhenUsed/>
  </w:style>
  <w:style w:type="table" w:styleId="10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93" w:default="1">
    <w:name w:val="No List"/>
    <w:uiPriority w:val="99"/>
    <w:semiHidden/>
    <w:unhideWhenUsed/>
  </w:style>
  <w:style w:type="character" w:styleId="1094">
    <w:name w:val="Placeholder Text"/>
    <w:basedOn w:val="1091"/>
    <w:uiPriority w:val="99"/>
    <w:semiHidden/>
    <w:rPr>
      <w:color w:val="808080"/>
    </w:rPr>
  </w:style>
  <w:style w:type="paragraph" w:styleId="1095" w:customStyle="1">
    <w:name w:val="C8585DBD121A420CAA6D779F08DE7385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Бланк распоряжения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revision>4</cp:revision>
  <dcterms:created xsi:type="dcterms:W3CDTF">2023-06-29T07:30:00Z</dcterms:created>
  <dcterms:modified xsi:type="dcterms:W3CDTF">2024-04-26T07:53:18Z</dcterms:modified>
</cp:coreProperties>
</file>