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75" w:rsidRPr="00DC435B" w:rsidRDefault="003A5A75" w:rsidP="003A5A75">
      <w:pPr>
        <w:jc w:val="center"/>
        <w:rPr>
          <w:rFonts w:ascii="TimesET" w:hAnsi="TimesET"/>
          <w:b/>
        </w:rPr>
      </w:pPr>
      <w:r w:rsidRPr="00DC435B">
        <w:rPr>
          <w:rFonts w:ascii="TimesET" w:hAnsi="TimesET"/>
          <w:b/>
          <w:noProof/>
          <w:lang w:eastAsia="ru-RU"/>
        </w:rPr>
        <w:drawing>
          <wp:inline distT="0" distB="0" distL="0" distR="0" wp14:anchorId="240AD21E" wp14:editId="4E2B89A3">
            <wp:extent cx="747395" cy="858520"/>
            <wp:effectExtent l="0" t="0" r="0" b="0"/>
            <wp:docPr id="2" name="Рисунок 2" descr="герб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круг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A75" w:rsidRPr="00DC435B" w:rsidRDefault="003A5A75" w:rsidP="003A5A75">
      <w:pPr>
        <w:keepNext/>
        <w:spacing w:after="0" w:line="240" w:lineRule="auto"/>
        <w:jc w:val="both"/>
        <w:outlineLvl w:val="0"/>
        <w:rPr>
          <w:rFonts w:ascii="Arial" w:eastAsia="Times New Roman" w:hAnsi="Arial"/>
          <w:sz w:val="10"/>
          <w:szCs w:val="20"/>
          <w:lang w:eastAsia="ru-RU"/>
        </w:rPr>
      </w:pPr>
      <w:r w:rsidRPr="00DC435B">
        <w:rPr>
          <w:rFonts w:ascii="Arial" w:eastAsia="Times New Roman" w:hAnsi="Arial"/>
          <w:sz w:val="24"/>
          <w:szCs w:val="20"/>
          <w:lang w:eastAsia="ru-RU"/>
        </w:rPr>
        <w:t xml:space="preserve"> </w:t>
      </w:r>
      <w:r w:rsidRPr="00DC435B">
        <w:rPr>
          <w:rFonts w:ascii="Arial" w:eastAsia="Times New Roman" w:hAnsi="Arial"/>
          <w:sz w:val="16"/>
          <w:szCs w:val="20"/>
          <w:lang w:eastAsia="ru-RU"/>
        </w:rPr>
        <w:t xml:space="preserve"> </w:t>
      </w:r>
    </w:p>
    <w:p w:rsidR="003A5A75" w:rsidRPr="00DC435B" w:rsidRDefault="003A5A75" w:rsidP="003A5A7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C435B">
        <w:rPr>
          <w:rFonts w:ascii="Times New Roman" w:hAnsi="Times New Roman"/>
          <w:b/>
          <w:sz w:val="30"/>
          <w:szCs w:val="30"/>
        </w:rPr>
        <w:t>СЛУЖБА</w:t>
      </w:r>
    </w:p>
    <w:p w:rsidR="003A5A75" w:rsidRPr="00DC435B" w:rsidRDefault="003A5A75" w:rsidP="003A5A7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C435B">
        <w:rPr>
          <w:rFonts w:ascii="Times New Roman" w:hAnsi="Times New Roman"/>
          <w:b/>
          <w:sz w:val="30"/>
          <w:szCs w:val="30"/>
        </w:rPr>
        <w:t>ЖИЛИЩНОГО И СТРОИТЕЛЬНОГО НАДЗОРА</w:t>
      </w:r>
    </w:p>
    <w:p w:rsidR="003A5A75" w:rsidRPr="00DC435B" w:rsidRDefault="003A5A75" w:rsidP="003A5A7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C435B">
        <w:rPr>
          <w:rFonts w:ascii="Times New Roman" w:hAnsi="Times New Roman"/>
          <w:b/>
          <w:sz w:val="30"/>
          <w:szCs w:val="30"/>
        </w:rPr>
        <w:t>ХАНТЫ-МАНСИЙСКОГО АВТОНОМНОГО ОКРУГА – ЮГРЫ</w:t>
      </w:r>
    </w:p>
    <w:p w:rsidR="003A5A75" w:rsidRPr="00DC435B" w:rsidRDefault="003A5A75" w:rsidP="003A5A7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C435B">
        <w:rPr>
          <w:rFonts w:ascii="Times New Roman" w:hAnsi="Times New Roman"/>
          <w:b/>
          <w:sz w:val="30"/>
          <w:szCs w:val="30"/>
        </w:rPr>
        <w:t>(ЖИЛСТРОЙНАДЗОР ЮГРЫ)</w:t>
      </w:r>
    </w:p>
    <w:p w:rsidR="003A5A75" w:rsidRPr="00DC435B" w:rsidRDefault="003A5A75" w:rsidP="003A5A75">
      <w:pPr>
        <w:rPr>
          <w:lang w:eastAsia="ru-RU"/>
        </w:rPr>
      </w:pPr>
    </w:p>
    <w:p w:rsidR="003A5A75" w:rsidRPr="00DC435B" w:rsidRDefault="003A5A75" w:rsidP="003A5A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C435B">
        <w:rPr>
          <w:rFonts w:ascii="Times New Roman" w:eastAsia="Times New Roman" w:hAnsi="Times New Roman"/>
          <w:b/>
          <w:sz w:val="28"/>
          <w:szCs w:val="20"/>
          <w:lang w:eastAsia="ru-RU"/>
        </w:rPr>
        <w:t>П Р И К А З</w:t>
      </w:r>
    </w:p>
    <w:p w:rsidR="003A5A75" w:rsidRPr="00DC435B" w:rsidRDefault="003A5A75" w:rsidP="003A5A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C43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42272" w:rsidRPr="0077347A" w:rsidRDefault="004573DF" w:rsidP="00E3482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7347A">
        <w:rPr>
          <w:rFonts w:ascii="Times New Roman" w:eastAsia="Times New Roman" w:hAnsi="Times New Roman"/>
          <w:b/>
          <w:sz w:val="28"/>
          <w:szCs w:val="28"/>
        </w:rPr>
        <w:t>О</w:t>
      </w:r>
      <w:r w:rsidR="000D6841" w:rsidRPr="0077347A">
        <w:rPr>
          <w:rFonts w:ascii="Times New Roman" w:eastAsia="Times New Roman" w:hAnsi="Times New Roman"/>
          <w:b/>
          <w:sz w:val="28"/>
          <w:szCs w:val="28"/>
        </w:rPr>
        <w:t xml:space="preserve">б утверждении </w:t>
      </w:r>
      <w:r w:rsidR="00C86C42" w:rsidRPr="0077347A">
        <w:rPr>
          <w:rFonts w:ascii="Times New Roman" w:eastAsia="Times New Roman" w:hAnsi="Times New Roman"/>
          <w:b/>
          <w:sz w:val="28"/>
          <w:szCs w:val="28"/>
        </w:rPr>
        <w:t>Перечня</w:t>
      </w:r>
      <w:r w:rsidR="000D6841" w:rsidRPr="0077347A">
        <w:rPr>
          <w:rFonts w:ascii="Times New Roman" w:eastAsia="Times New Roman" w:hAnsi="Times New Roman"/>
          <w:b/>
          <w:sz w:val="28"/>
          <w:szCs w:val="28"/>
        </w:rPr>
        <w:t xml:space="preserve"> показателей </w:t>
      </w:r>
      <w:r w:rsidR="00DE15ED" w:rsidRPr="0077347A">
        <w:rPr>
          <w:rFonts w:ascii="Times New Roman" w:eastAsia="Times New Roman" w:hAnsi="Times New Roman"/>
          <w:b/>
          <w:sz w:val="28"/>
          <w:szCs w:val="28"/>
        </w:rPr>
        <w:t xml:space="preserve">результативности </w:t>
      </w:r>
    </w:p>
    <w:p w:rsidR="00F5454C" w:rsidRPr="0077347A" w:rsidRDefault="00DE15ED" w:rsidP="00E3482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7347A">
        <w:rPr>
          <w:rFonts w:ascii="Times New Roman" w:eastAsia="Times New Roman" w:hAnsi="Times New Roman"/>
          <w:b/>
          <w:sz w:val="28"/>
          <w:szCs w:val="28"/>
        </w:rPr>
        <w:t xml:space="preserve">и </w:t>
      </w:r>
      <w:r w:rsidR="000A521B" w:rsidRPr="0077347A">
        <w:rPr>
          <w:rFonts w:ascii="Times New Roman" w:eastAsia="Times New Roman" w:hAnsi="Times New Roman"/>
          <w:b/>
          <w:sz w:val="28"/>
          <w:szCs w:val="28"/>
        </w:rPr>
        <w:t xml:space="preserve">эффективности </w:t>
      </w:r>
      <w:r w:rsidRPr="0077347A">
        <w:rPr>
          <w:rFonts w:ascii="Times New Roman" w:eastAsia="Times New Roman" w:hAnsi="Times New Roman"/>
          <w:b/>
          <w:sz w:val="28"/>
          <w:szCs w:val="28"/>
        </w:rPr>
        <w:t xml:space="preserve">государственного контроля (надзора) </w:t>
      </w:r>
      <w:r w:rsidR="00FA4CB7" w:rsidRPr="0077347A">
        <w:rPr>
          <w:rFonts w:ascii="Times New Roman" w:eastAsia="Times New Roman" w:hAnsi="Times New Roman"/>
          <w:b/>
          <w:sz w:val="28"/>
          <w:szCs w:val="28"/>
        </w:rPr>
        <w:t>в области долевого</w:t>
      </w:r>
      <w:r w:rsidRPr="0077347A">
        <w:rPr>
          <w:rFonts w:ascii="Times New Roman" w:eastAsia="Times New Roman" w:hAnsi="Times New Roman"/>
          <w:b/>
          <w:sz w:val="28"/>
          <w:szCs w:val="28"/>
        </w:rPr>
        <w:t xml:space="preserve"> строительств</w:t>
      </w:r>
      <w:r w:rsidR="00FA4CB7" w:rsidRPr="0077347A">
        <w:rPr>
          <w:rFonts w:ascii="Times New Roman" w:eastAsia="Times New Roman" w:hAnsi="Times New Roman"/>
          <w:b/>
          <w:sz w:val="28"/>
          <w:szCs w:val="28"/>
        </w:rPr>
        <w:t>а</w:t>
      </w:r>
      <w:r w:rsidRPr="0077347A">
        <w:rPr>
          <w:rFonts w:ascii="Times New Roman" w:eastAsia="Times New Roman" w:hAnsi="Times New Roman"/>
          <w:b/>
          <w:sz w:val="28"/>
          <w:szCs w:val="28"/>
        </w:rPr>
        <w:t xml:space="preserve"> многоквартирных домов и иных объектов недвижимости</w:t>
      </w:r>
      <w:r w:rsidR="00042272" w:rsidRPr="0077347A">
        <w:rPr>
          <w:rFonts w:ascii="Times New Roman" w:eastAsia="Times New Roman" w:hAnsi="Times New Roman"/>
          <w:b/>
          <w:sz w:val="28"/>
          <w:szCs w:val="28"/>
        </w:rPr>
        <w:t>, осуществляемого Службой жилищного и строительного надзора</w:t>
      </w:r>
      <w:r w:rsidR="009F6729" w:rsidRPr="0077347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272" w:rsidRPr="0077347A">
        <w:rPr>
          <w:rFonts w:ascii="Times New Roman" w:eastAsia="Times New Roman" w:hAnsi="Times New Roman"/>
          <w:b/>
          <w:sz w:val="28"/>
          <w:szCs w:val="28"/>
        </w:rPr>
        <w:t>Ханты-Мансийского автономного</w:t>
      </w:r>
    </w:p>
    <w:p w:rsidR="00BE6204" w:rsidRPr="0077347A" w:rsidRDefault="00042272" w:rsidP="00E3482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7347A">
        <w:rPr>
          <w:rFonts w:ascii="Times New Roman" w:eastAsia="Times New Roman" w:hAnsi="Times New Roman"/>
          <w:b/>
          <w:sz w:val="28"/>
          <w:szCs w:val="28"/>
        </w:rPr>
        <w:t xml:space="preserve"> округа</w:t>
      </w:r>
      <w:r w:rsidR="00F5454C" w:rsidRPr="0077347A">
        <w:rPr>
          <w:rFonts w:ascii="Times New Roman" w:eastAsia="Times New Roman" w:hAnsi="Times New Roman"/>
          <w:b/>
          <w:sz w:val="28"/>
          <w:szCs w:val="28"/>
        </w:rPr>
        <w:t xml:space="preserve"> – </w:t>
      </w:r>
      <w:r w:rsidRPr="0077347A">
        <w:rPr>
          <w:rFonts w:ascii="Times New Roman" w:eastAsia="Times New Roman" w:hAnsi="Times New Roman"/>
          <w:b/>
          <w:sz w:val="28"/>
          <w:szCs w:val="28"/>
        </w:rPr>
        <w:t>Югры</w:t>
      </w:r>
      <w:r w:rsidR="00F5454C" w:rsidRPr="0077347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E6204" w:rsidRPr="0077347A" w:rsidRDefault="00BE6204" w:rsidP="00454B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F6853" w:rsidRPr="0077347A" w:rsidRDefault="00EF6853" w:rsidP="00EF685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7A">
        <w:rPr>
          <w:rFonts w:ascii="Times New Roman" w:eastAsia="Times New Roman" w:hAnsi="Times New Roman"/>
          <w:sz w:val="24"/>
          <w:szCs w:val="24"/>
          <w:lang w:eastAsia="ru-RU"/>
        </w:rPr>
        <w:t>г. Ханты-Мансийск</w:t>
      </w:r>
      <w:r w:rsidR="00FA4CB7" w:rsidRPr="007734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F6853" w:rsidRPr="0077347A" w:rsidRDefault="00372D4D" w:rsidP="00372D4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47A">
        <w:rPr>
          <w:rFonts w:ascii="Times New Roman" w:eastAsia="Times New Roman" w:hAnsi="Times New Roman"/>
          <w:sz w:val="24"/>
          <w:szCs w:val="24"/>
          <w:lang w:eastAsia="ru-RU"/>
        </w:rPr>
        <w:t>«7» ноября 2017 г.</w:t>
      </w:r>
      <w:r w:rsidRPr="007734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734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734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734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734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7347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</w:t>
      </w:r>
      <w:r w:rsidRPr="0077347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№ 14</w:t>
      </w:r>
      <w:r w:rsidR="00EF6853" w:rsidRPr="0077347A">
        <w:rPr>
          <w:rFonts w:ascii="Times New Roman" w:eastAsia="Times New Roman" w:hAnsi="Times New Roman"/>
          <w:sz w:val="24"/>
          <w:szCs w:val="24"/>
          <w:lang w:eastAsia="ru-RU"/>
        </w:rPr>
        <w:t>-нп</w:t>
      </w:r>
    </w:p>
    <w:p w:rsidR="00EF6853" w:rsidRPr="0077347A" w:rsidRDefault="00EF6853" w:rsidP="00EF685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6853" w:rsidRPr="0077347A" w:rsidRDefault="00EF6853" w:rsidP="00F545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347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Pr="0077347A">
          <w:rPr>
            <w:rFonts w:ascii="Times New Roman" w:eastAsia="Times New Roman" w:hAnsi="Times New Roman"/>
            <w:sz w:val="28"/>
            <w:szCs w:val="28"/>
            <w:lang w:eastAsia="ru-RU"/>
          </w:rPr>
          <w:t>основными направлени</w:t>
        </w:r>
      </w:hyperlink>
      <w:r w:rsidRPr="0077347A">
        <w:rPr>
          <w:rFonts w:ascii="Times New Roman" w:eastAsia="Times New Roman" w:hAnsi="Times New Roman"/>
          <w:sz w:val="28"/>
          <w:szCs w:val="28"/>
          <w:lang w:eastAsia="ru-RU"/>
        </w:rPr>
        <w:t>ями разработки и внедрения системы оценки результативности и эффективности контрольно-надзорной деятельности, утвержденными распоряжением Правительства Российской Федерации от 17 мая 2016 года № 934-р, постановлением Правительства</w:t>
      </w:r>
      <w:r w:rsidRPr="0077347A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 от 7 сентября 2017 года № 332-п «О методике оценки результативности и эффективности ко</w:t>
      </w:r>
      <w:r w:rsidRPr="0077347A">
        <w:rPr>
          <w:rFonts w:ascii="Times New Roman" w:hAnsi="Times New Roman"/>
          <w:sz w:val="28"/>
          <w:szCs w:val="28"/>
        </w:rPr>
        <w:t>н</w:t>
      </w:r>
      <w:r w:rsidRPr="0077347A">
        <w:rPr>
          <w:rFonts w:ascii="Times New Roman" w:hAnsi="Times New Roman"/>
          <w:sz w:val="28"/>
          <w:szCs w:val="28"/>
        </w:rPr>
        <w:t>трольной (надзорной) деятельности исполнительных органов госуда</w:t>
      </w:r>
      <w:r w:rsidRPr="0077347A">
        <w:rPr>
          <w:rFonts w:ascii="Times New Roman" w:hAnsi="Times New Roman"/>
          <w:sz w:val="28"/>
          <w:szCs w:val="28"/>
        </w:rPr>
        <w:t>р</w:t>
      </w:r>
      <w:r w:rsidRPr="0077347A">
        <w:rPr>
          <w:rFonts w:ascii="Times New Roman" w:hAnsi="Times New Roman"/>
          <w:sz w:val="28"/>
          <w:szCs w:val="28"/>
        </w:rPr>
        <w:t xml:space="preserve">ственной власти Ханты-Мансийского автономного округа – Югры», </w:t>
      </w:r>
      <w:r w:rsidRPr="0077347A">
        <w:rPr>
          <w:rFonts w:ascii="Times New Roman" w:hAnsi="Times New Roman"/>
          <w:b/>
          <w:sz w:val="28"/>
          <w:szCs w:val="28"/>
        </w:rPr>
        <w:t>п р и к а з ы в а ю:</w:t>
      </w:r>
    </w:p>
    <w:p w:rsidR="0017546E" w:rsidRPr="00F46C49" w:rsidRDefault="0017546E" w:rsidP="0017546E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C49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47A">
        <w:rPr>
          <w:rFonts w:ascii="Times New Roman" w:eastAsia="Times New Roman" w:hAnsi="Times New Roman"/>
          <w:sz w:val="28"/>
          <w:szCs w:val="28"/>
        </w:rPr>
        <w:t xml:space="preserve">Перечень показателей результативности и </w:t>
      </w: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77347A">
        <w:rPr>
          <w:rFonts w:ascii="Times New Roman" w:eastAsia="Times New Roman" w:hAnsi="Times New Roman"/>
          <w:sz w:val="28"/>
          <w:szCs w:val="28"/>
        </w:rPr>
        <w:t xml:space="preserve">эффективности государственного контроля (надзора) в области долевого 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77347A">
        <w:rPr>
          <w:rFonts w:ascii="Times New Roman" w:eastAsia="Times New Roman" w:hAnsi="Times New Roman"/>
          <w:sz w:val="28"/>
          <w:szCs w:val="28"/>
        </w:rPr>
        <w:t xml:space="preserve">строительства многоквартирных домов и иных объектов недвижимости,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77347A">
        <w:rPr>
          <w:rFonts w:ascii="Times New Roman" w:eastAsia="Times New Roman" w:hAnsi="Times New Roman"/>
          <w:sz w:val="28"/>
          <w:szCs w:val="28"/>
        </w:rPr>
        <w:t xml:space="preserve">осуществляемого Службой жилищного и строительного надзора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7347A">
        <w:rPr>
          <w:rFonts w:ascii="Times New Roman" w:eastAsia="Times New Roman" w:hAnsi="Times New Roman"/>
          <w:sz w:val="28"/>
          <w:szCs w:val="28"/>
        </w:rPr>
        <w:t xml:space="preserve">Ханты-Мансийского автономного округа-Югры </w:t>
      </w:r>
      <w:r w:rsidRPr="0077347A">
        <w:rPr>
          <w:rFonts w:ascii="Times New Roman" w:hAnsi="Times New Roman"/>
          <w:sz w:val="28"/>
          <w:szCs w:val="28"/>
        </w:rPr>
        <w:t>согласно приложению</w:t>
      </w:r>
      <w:r w:rsidRPr="00F46C49">
        <w:rPr>
          <w:rFonts w:ascii="Times New Roman" w:hAnsi="Times New Roman"/>
          <w:sz w:val="28"/>
          <w:szCs w:val="28"/>
        </w:rPr>
        <w:t xml:space="preserve">. </w:t>
      </w:r>
    </w:p>
    <w:p w:rsidR="0017546E" w:rsidRPr="00F46C49" w:rsidRDefault="0017546E" w:rsidP="0017546E">
      <w:pPr>
        <w:pStyle w:val="a3"/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8"/>
        </w:rPr>
      </w:pPr>
      <w:r w:rsidRPr="00F46C49">
        <w:rPr>
          <w:rFonts w:ascii="Times New Roman" w:hAnsi="Times New Roman"/>
          <w:sz w:val="28"/>
        </w:rPr>
        <w:t xml:space="preserve"> Ознакомить государственных гражданских служащих </w:t>
      </w:r>
      <w:r>
        <w:rPr>
          <w:rFonts w:ascii="Times New Roman" w:hAnsi="Times New Roman"/>
          <w:sz w:val="28"/>
        </w:rPr>
        <w:t xml:space="preserve">         </w:t>
      </w:r>
      <w:r w:rsidRPr="00F46C49">
        <w:rPr>
          <w:rFonts w:ascii="Times New Roman" w:hAnsi="Times New Roman"/>
          <w:sz w:val="28"/>
        </w:rPr>
        <w:t xml:space="preserve">Ханты-Мансийского автономного округа – Югры, замещающих должности государственной гражданской службы в Службе жилищного и строительного надзора Ханты-Мансийского автономного округа – Югры </w:t>
      </w:r>
      <w:r>
        <w:rPr>
          <w:rFonts w:ascii="Times New Roman" w:hAnsi="Times New Roman"/>
          <w:sz w:val="28"/>
        </w:rPr>
        <w:t xml:space="preserve">          </w:t>
      </w:r>
      <w:r w:rsidRPr="00F46C49">
        <w:rPr>
          <w:rFonts w:ascii="Times New Roman" w:hAnsi="Times New Roman"/>
          <w:sz w:val="28"/>
        </w:rPr>
        <w:t>(Жилстройнадзор Югры), с настоящим приказом.</w:t>
      </w:r>
      <w:r w:rsidRPr="00F46C49">
        <w:rPr>
          <w:rFonts w:ascii="Times New Roman" w:eastAsiaTheme="minorHAnsi" w:hAnsi="Times New Roman" w:cstheme="minorBidi"/>
          <w:sz w:val="28"/>
        </w:rPr>
        <w:t xml:space="preserve"> </w:t>
      </w:r>
    </w:p>
    <w:p w:rsidR="0017546E" w:rsidRPr="00F46C49" w:rsidRDefault="0017546E" w:rsidP="0017546E">
      <w:pPr>
        <w:pStyle w:val="a3"/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8"/>
        </w:rPr>
      </w:pPr>
      <w:r w:rsidRPr="00F46C49">
        <w:rPr>
          <w:rFonts w:ascii="Times New Roman" w:eastAsiaTheme="minorHAnsi" w:hAnsi="Times New Roman" w:cstheme="minorBidi"/>
          <w:sz w:val="28"/>
        </w:rPr>
        <w:t xml:space="preserve">Организационно-аналитическому отделу обеспечить </w:t>
      </w:r>
      <w:r>
        <w:rPr>
          <w:rFonts w:ascii="Times New Roman" w:eastAsiaTheme="minorHAnsi" w:hAnsi="Times New Roman" w:cstheme="minorBidi"/>
          <w:sz w:val="28"/>
        </w:rPr>
        <w:t xml:space="preserve">            </w:t>
      </w:r>
      <w:r w:rsidRPr="00F46C49">
        <w:rPr>
          <w:rFonts w:ascii="Times New Roman" w:eastAsiaTheme="minorHAnsi" w:hAnsi="Times New Roman" w:cstheme="minorBidi"/>
          <w:sz w:val="28"/>
        </w:rPr>
        <w:lastRenderedPageBreak/>
        <w:t>размещение настоящего приказа на официальном сайте Жилстройнадзора Югры www.jsn.admhmao.ru.</w:t>
      </w:r>
    </w:p>
    <w:p w:rsidR="0017546E" w:rsidRPr="00F46C49" w:rsidRDefault="0017546E" w:rsidP="0017546E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</w:rPr>
      </w:pPr>
      <w:r w:rsidRPr="00F46C49">
        <w:rPr>
          <w:rFonts w:ascii="Times New Roman" w:eastAsiaTheme="minorHAnsi" w:hAnsi="Times New Roman" w:cstheme="minorBidi"/>
          <w:sz w:val="28"/>
        </w:rPr>
        <w:t>Отделу правовой и кадровой работы обеспечить опубликование настоящего приказа в официальном печатном издании Ханты-Мансийского автономного округа – Югры «Собрание законодательства Ханты-Мансийского автономного округа – Югры» и его размещение (опубликование) на «Информационно-аналитическом интернет-портале ugra-news.ru («Новости Югры»)».</w:t>
      </w:r>
    </w:p>
    <w:p w:rsidR="00C8198F" w:rsidRPr="0017546E" w:rsidRDefault="0017546E" w:rsidP="0017546E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F46C49">
        <w:rPr>
          <w:rFonts w:ascii="Times New Roman" w:eastAsiaTheme="minorHAnsi" w:hAnsi="Times New Roman" w:cstheme="minorBidi"/>
          <w:sz w:val="28"/>
        </w:rPr>
        <w:t>Контроль за исполнением настоящего приказа оставляю за собой.</w:t>
      </w:r>
    </w:p>
    <w:p w:rsidR="008D187A" w:rsidRDefault="008D187A" w:rsidP="00F5454C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F5454C" w:rsidRDefault="00F5454C" w:rsidP="00F5454C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8198F" w:rsidRDefault="00C8198F" w:rsidP="00F5454C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C8198F" w:rsidRDefault="008D187A" w:rsidP="00F545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Pr="0017546E">
        <w:rPr>
          <w:rFonts w:ascii="Times New Roman" w:hAnsi="Times New Roman"/>
          <w:sz w:val="28"/>
          <w:szCs w:val="28"/>
        </w:rPr>
        <w:t xml:space="preserve">Службы                                                              </w:t>
      </w:r>
      <w:r w:rsidR="00C8198F" w:rsidRPr="0017546E">
        <w:rPr>
          <w:rFonts w:ascii="Times New Roman" w:hAnsi="Times New Roman"/>
          <w:sz w:val="28"/>
          <w:szCs w:val="28"/>
        </w:rPr>
        <w:t xml:space="preserve"> </w:t>
      </w:r>
      <w:r w:rsidRPr="0017546E">
        <w:rPr>
          <w:rFonts w:ascii="Times New Roman" w:hAnsi="Times New Roman"/>
          <w:sz w:val="28"/>
          <w:szCs w:val="28"/>
        </w:rPr>
        <w:t xml:space="preserve">    </w:t>
      </w:r>
      <w:r w:rsidR="00C8198F" w:rsidRPr="0017546E">
        <w:rPr>
          <w:rFonts w:ascii="Times New Roman" w:eastAsia="Times New Roman" w:hAnsi="Times New Roman"/>
          <w:sz w:val="28"/>
          <w:szCs w:val="28"/>
          <w:lang w:eastAsia="ru-RU"/>
        </w:rPr>
        <w:t>А.П.</w:t>
      </w:r>
      <w:r w:rsidR="00C8198F" w:rsidRPr="0089649D">
        <w:rPr>
          <w:rFonts w:ascii="Times New Roman" w:eastAsia="Times New Roman" w:hAnsi="Times New Roman"/>
          <w:sz w:val="28"/>
          <w:szCs w:val="28"/>
          <w:lang w:eastAsia="ru-RU"/>
        </w:rPr>
        <w:t>Копылов</w:t>
      </w:r>
    </w:p>
    <w:p w:rsidR="009C4B3D" w:rsidRDefault="009C4B3D" w:rsidP="00F545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B3D" w:rsidRDefault="009C4B3D" w:rsidP="00F545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B3D" w:rsidRDefault="009C4B3D" w:rsidP="009C4B3D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sz w:val="24"/>
          <w:szCs w:val="24"/>
          <w:lang w:eastAsia="zh-CN" w:bidi="hi-IN"/>
        </w:rPr>
      </w:pP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3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560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 xml:space="preserve"> от 14.</w:t>
      </w:r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11</w:t>
      </w:r>
      <w:bookmarkStart w:id="0" w:name="_GoBack"/>
      <w:bookmarkEnd w:id="0"/>
      <w:r>
        <w:rPr>
          <w:rFonts w:eastAsia="DejaVu Sans" w:cs="Lohit Hindi"/>
          <w:b/>
          <w:kern w:val="2"/>
          <w:sz w:val="24"/>
          <w:szCs w:val="24"/>
          <w:lang w:eastAsia="zh-CN" w:bidi="hi-IN"/>
        </w:rPr>
        <w:t>.2017 г.</w:t>
      </w:r>
    </w:p>
    <w:p w:rsidR="009C4B3D" w:rsidRDefault="009C4B3D" w:rsidP="00F545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47A" w:rsidRDefault="0077347A" w:rsidP="0077347A">
      <w:pPr>
        <w:spacing w:after="0" w:line="240" w:lineRule="auto"/>
        <w:ind w:left="8647"/>
        <w:jc w:val="right"/>
        <w:rPr>
          <w:rFonts w:ascii="Times New Roman" w:hAnsi="Times New Roman"/>
          <w:sz w:val="28"/>
          <w:szCs w:val="28"/>
        </w:rPr>
      </w:pPr>
    </w:p>
    <w:p w:rsidR="0077347A" w:rsidRDefault="0077347A" w:rsidP="0077347A">
      <w:pPr>
        <w:spacing w:after="0" w:line="240" w:lineRule="auto"/>
        <w:ind w:left="8647"/>
        <w:jc w:val="right"/>
        <w:rPr>
          <w:rFonts w:ascii="Times New Roman" w:hAnsi="Times New Roman"/>
          <w:sz w:val="28"/>
          <w:szCs w:val="28"/>
        </w:rPr>
      </w:pPr>
    </w:p>
    <w:p w:rsidR="0077347A" w:rsidRDefault="0077347A" w:rsidP="0077347A">
      <w:pPr>
        <w:spacing w:after="0" w:line="240" w:lineRule="auto"/>
        <w:ind w:left="8647"/>
        <w:jc w:val="right"/>
        <w:rPr>
          <w:rFonts w:ascii="Times New Roman" w:hAnsi="Times New Roman"/>
          <w:sz w:val="28"/>
          <w:szCs w:val="28"/>
        </w:rPr>
      </w:pPr>
    </w:p>
    <w:p w:rsidR="0077347A" w:rsidRDefault="0077347A" w:rsidP="0077347A">
      <w:pPr>
        <w:spacing w:after="0" w:line="240" w:lineRule="auto"/>
        <w:ind w:left="8647"/>
        <w:jc w:val="right"/>
        <w:rPr>
          <w:rFonts w:ascii="Times New Roman" w:hAnsi="Times New Roman"/>
          <w:sz w:val="28"/>
          <w:szCs w:val="28"/>
        </w:rPr>
      </w:pPr>
    </w:p>
    <w:p w:rsidR="0077347A" w:rsidRDefault="0077347A" w:rsidP="0077347A">
      <w:pPr>
        <w:spacing w:after="0" w:line="240" w:lineRule="auto"/>
        <w:ind w:left="8647"/>
        <w:jc w:val="right"/>
        <w:rPr>
          <w:rFonts w:ascii="Times New Roman" w:hAnsi="Times New Roman"/>
          <w:sz w:val="28"/>
          <w:szCs w:val="28"/>
        </w:rPr>
      </w:pPr>
    </w:p>
    <w:p w:rsidR="0077347A" w:rsidRDefault="0077347A" w:rsidP="0077347A">
      <w:pPr>
        <w:spacing w:after="0" w:line="240" w:lineRule="auto"/>
        <w:ind w:left="8647"/>
        <w:jc w:val="right"/>
        <w:rPr>
          <w:rFonts w:ascii="Times New Roman" w:hAnsi="Times New Roman"/>
          <w:sz w:val="28"/>
          <w:szCs w:val="28"/>
        </w:rPr>
      </w:pPr>
    </w:p>
    <w:p w:rsidR="0077347A" w:rsidRDefault="0077347A" w:rsidP="0077347A">
      <w:pPr>
        <w:spacing w:after="0" w:line="240" w:lineRule="auto"/>
        <w:ind w:left="8647"/>
        <w:jc w:val="right"/>
        <w:rPr>
          <w:rFonts w:ascii="Times New Roman" w:hAnsi="Times New Roman"/>
          <w:sz w:val="28"/>
          <w:szCs w:val="28"/>
        </w:rPr>
      </w:pPr>
    </w:p>
    <w:p w:rsidR="0077347A" w:rsidRDefault="0077347A" w:rsidP="0077347A">
      <w:pPr>
        <w:spacing w:after="0" w:line="240" w:lineRule="auto"/>
        <w:ind w:left="8647"/>
        <w:jc w:val="right"/>
        <w:rPr>
          <w:rFonts w:ascii="Times New Roman" w:hAnsi="Times New Roman"/>
          <w:sz w:val="28"/>
          <w:szCs w:val="28"/>
        </w:rPr>
      </w:pPr>
    </w:p>
    <w:p w:rsidR="0077347A" w:rsidRDefault="0077347A" w:rsidP="0077347A">
      <w:pPr>
        <w:spacing w:after="0" w:line="240" w:lineRule="auto"/>
        <w:ind w:left="8647"/>
        <w:jc w:val="right"/>
        <w:rPr>
          <w:rFonts w:ascii="Times New Roman" w:hAnsi="Times New Roman"/>
          <w:sz w:val="28"/>
          <w:szCs w:val="28"/>
        </w:rPr>
      </w:pPr>
    </w:p>
    <w:p w:rsidR="0077347A" w:rsidRDefault="0077347A" w:rsidP="0077347A">
      <w:pPr>
        <w:spacing w:after="0" w:line="240" w:lineRule="auto"/>
        <w:ind w:left="8647"/>
        <w:jc w:val="right"/>
        <w:rPr>
          <w:rFonts w:ascii="Times New Roman" w:hAnsi="Times New Roman"/>
          <w:sz w:val="28"/>
          <w:szCs w:val="28"/>
        </w:rPr>
      </w:pPr>
    </w:p>
    <w:p w:rsidR="0077347A" w:rsidRDefault="0077347A" w:rsidP="0077347A">
      <w:pPr>
        <w:spacing w:after="0" w:line="240" w:lineRule="auto"/>
        <w:ind w:left="8647"/>
        <w:jc w:val="right"/>
        <w:rPr>
          <w:rFonts w:ascii="Times New Roman" w:hAnsi="Times New Roman"/>
          <w:sz w:val="28"/>
          <w:szCs w:val="28"/>
        </w:rPr>
      </w:pPr>
    </w:p>
    <w:p w:rsidR="0077347A" w:rsidRDefault="0077347A" w:rsidP="0077347A">
      <w:pPr>
        <w:spacing w:after="0" w:line="240" w:lineRule="auto"/>
        <w:ind w:left="8647"/>
        <w:jc w:val="right"/>
        <w:rPr>
          <w:rFonts w:ascii="Times New Roman" w:hAnsi="Times New Roman"/>
          <w:sz w:val="28"/>
          <w:szCs w:val="28"/>
        </w:rPr>
      </w:pPr>
    </w:p>
    <w:p w:rsidR="0077347A" w:rsidRDefault="0077347A" w:rsidP="0077347A">
      <w:pPr>
        <w:spacing w:after="0" w:line="240" w:lineRule="auto"/>
        <w:ind w:left="8647"/>
        <w:jc w:val="right"/>
        <w:rPr>
          <w:rFonts w:ascii="Times New Roman" w:hAnsi="Times New Roman"/>
          <w:sz w:val="28"/>
          <w:szCs w:val="28"/>
        </w:rPr>
      </w:pPr>
    </w:p>
    <w:p w:rsidR="0077347A" w:rsidRDefault="0077347A" w:rsidP="0077347A">
      <w:pPr>
        <w:spacing w:after="0" w:line="240" w:lineRule="auto"/>
        <w:ind w:left="8647"/>
        <w:jc w:val="right"/>
        <w:rPr>
          <w:rFonts w:ascii="Times New Roman" w:hAnsi="Times New Roman"/>
          <w:sz w:val="28"/>
          <w:szCs w:val="28"/>
        </w:rPr>
      </w:pPr>
    </w:p>
    <w:p w:rsidR="0077347A" w:rsidRDefault="0077347A" w:rsidP="0077347A">
      <w:pPr>
        <w:spacing w:after="0" w:line="240" w:lineRule="auto"/>
        <w:ind w:left="8647"/>
        <w:jc w:val="right"/>
        <w:rPr>
          <w:rFonts w:ascii="Times New Roman" w:hAnsi="Times New Roman"/>
          <w:sz w:val="28"/>
          <w:szCs w:val="28"/>
        </w:rPr>
      </w:pPr>
    </w:p>
    <w:p w:rsidR="0077347A" w:rsidRDefault="0077347A" w:rsidP="0077347A">
      <w:pPr>
        <w:spacing w:after="0" w:line="240" w:lineRule="auto"/>
        <w:ind w:left="8647"/>
        <w:jc w:val="right"/>
        <w:rPr>
          <w:rFonts w:ascii="Times New Roman" w:hAnsi="Times New Roman"/>
          <w:sz w:val="28"/>
          <w:szCs w:val="28"/>
        </w:rPr>
      </w:pPr>
    </w:p>
    <w:p w:rsidR="0077347A" w:rsidRDefault="0077347A" w:rsidP="0077347A">
      <w:pPr>
        <w:spacing w:after="0" w:line="240" w:lineRule="auto"/>
        <w:ind w:left="8647"/>
        <w:jc w:val="right"/>
        <w:rPr>
          <w:rFonts w:ascii="Times New Roman" w:hAnsi="Times New Roman"/>
          <w:sz w:val="28"/>
          <w:szCs w:val="28"/>
        </w:rPr>
      </w:pPr>
    </w:p>
    <w:p w:rsidR="0077347A" w:rsidRDefault="0077347A" w:rsidP="0077347A">
      <w:pPr>
        <w:spacing w:after="0" w:line="240" w:lineRule="auto"/>
        <w:ind w:left="8647"/>
        <w:jc w:val="right"/>
        <w:rPr>
          <w:rFonts w:ascii="Times New Roman" w:hAnsi="Times New Roman"/>
          <w:sz w:val="28"/>
          <w:szCs w:val="28"/>
        </w:rPr>
      </w:pPr>
    </w:p>
    <w:p w:rsidR="0077347A" w:rsidRDefault="0077347A" w:rsidP="0077347A">
      <w:pPr>
        <w:spacing w:after="0" w:line="240" w:lineRule="auto"/>
        <w:ind w:left="8647"/>
        <w:jc w:val="right"/>
        <w:rPr>
          <w:rFonts w:ascii="Times New Roman" w:hAnsi="Times New Roman"/>
          <w:sz w:val="28"/>
          <w:szCs w:val="28"/>
        </w:rPr>
      </w:pPr>
    </w:p>
    <w:p w:rsidR="0077347A" w:rsidRDefault="0077347A" w:rsidP="0077347A">
      <w:pPr>
        <w:spacing w:after="0" w:line="240" w:lineRule="auto"/>
        <w:ind w:left="8647"/>
        <w:jc w:val="right"/>
        <w:rPr>
          <w:rFonts w:ascii="Times New Roman" w:hAnsi="Times New Roman"/>
          <w:sz w:val="28"/>
          <w:szCs w:val="28"/>
        </w:rPr>
      </w:pPr>
    </w:p>
    <w:p w:rsidR="0077347A" w:rsidRDefault="0077347A" w:rsidP="0077347A">
      <w:pPr>
        <w:spacing w:after="0" w:line="240" w:lineRule="auto"/>
        <w:ind w:left="8647"/>
        <w:jc w:val="right"/>
        <w:rPr>
          <w:rFonts w:ascii="Times New Roman" w:hAnsi="Times New Roman"/>
          <w:sz w:val="28"/>
          <w:szCs w:val="28"/>
        </w:rPr>
      </w:pPr>
    </w:p>
    <w:p w:rsidR="0077347A" w:rsidRDefault="0077347A" w:rsidP="0077347A">
      <w:pPr>
        <w:spacing w:after="0" w:line="240" w:lineRule="auto"/>
        <w:ind w:left="8647"/>
        <w:jc w:val="right"/>
        <w:rPr>
          <w:rFonts w:ascii="Times New Roman" w:hAnsi="Times New Roman"/>
          <w:sz w:val="28"/>
          <w:szCs w:val="28"/>
        </w:rPr>
      </w:pPr>
    </w:p>
    <w:p w:rsidR="0077347A" w:rsidRDefault="0077347A" w:rsidP="0077347A">
      <w:pPr>
        <w:spacing w:after="0" w:line="240" w:lineRule="auto"/>
        <w:ind w:left="8647"/>
        <w:jc w:val="right"/>
        <w:rPr>
          <w:rFonts w:ascii="Times New Roman" w:hAnsi="Times New Roman"/>
          <w:sz w:val="28"/>
          <w:szCs w:val="28"/>
        </w:rPr>
      </w:pPr>
    </w:p>
    <w:p w:rsidR="0077347A" w:rsidRDefault="0077347A" w:rsidP="0077347A">
      <w:pPr>
        <w:spacing w:after="0" w:line="240" w:lineRule="auto"/>
        <w:ind w:left="8647"/>
        <w:jc w:val="right"/>
        <w:rPr>
          <w:rFonts w:ascii="Times New Roman" w:hAnsi="Times New Roman"/>
          <w:sz w:val="28"/>
          <w:szCs w:val="28"/>
        </w:rPr>
      </w:pPr>
    </w:p>
    <w:p w:rsidR="0077347A" w:rsidRDefault="0077347A" w:rsidP="0077347A">
      <w:pPr>
        <w:spacing w:after="0" w:line="240" w:lineRule="auto"/>
        <w:ind w:left="8647"/>
        <w:jc w:val="right"/>
        <w:rPr>
          <w:rFonts w:ascii="Times New Roman" w:hAnsi="Times New Roman"/>
          <w:sz w:val="28"/>
          <w:szCs w:val="28"/>
        </w:rPr>
      </w:pPr>
    </w:p>
    <w:p w:rsidR="0077347A" w:rsidRDefault="0077347A" w:rsidP="0077347A">
      <w:pPr>
        <w:spacing w:after="0" w:line="240" w:lineRule="auto"/>
        <w:ind w:left="8647"/>
        <w:jc w:val="right"/>
        <w:rPr>
          <w:rFonts w:ascii="Times New Roman" w:hAnsi="Times New Roman"/>
          <w:sz w:val="28"/>
          <w:szCs w:val="28"/>
        </w:rPr>
      </w:pPr>
    </w:p>
    <w:p w:rsidR="0077347A" w:rsidRDefault="0077347A" w:rsidP="0077347A">
      <w:pPr>
        <w:spacing w:after="0" w:line="240" w:lineRule="auto"/>
        <w:ind w:left="8647"/>
        <w:jc w:val="right"/>
        <w:rPr>
          <w:rFonts w:ascii="Times New Roman" w:hAnsi="Times New Roman"/>
          <w:sz w:val="28"/>
          <w:szCs w:val="28"/>
        </w:rPr>
      </w:pPr>
    </w:p>
    <w:p w:rsidR="0077347A" w:rsidRDefault="0077347A" w:rsidP="0077347A">
      <w:pPr>
        <w:spacing w:after="0" w:line="240" w:lineRule="auto"/>
        <w:ind w:left="8647"/>
        <w:jc w:val="right"/>
        <w:rPr>
          <w:rFonts w:ascii="Times New Roman" w:hAnsi="Times New Roman"/>
          <w:sz w:val="28"/>
          <w:szCs w:val="28"/>
        </w:rPr>
      </w:pPr>
    </w:p>
    <w:p w:rsidR="0077347A" w:rsidRDefault="0077347A" w:rsidP="0077347A">
      <w:pPr>
        <w:spacing w:after="0" w:line="240" w:lineRule="auto"/>
        <w:ind w:left="8647"/>
        <w:jc w:val="right"/>
        <w:rPr>
          <w:rFonts w:ascii="Times New Roman" w:hAnsi="Times New Roman"/>
          <w:sz w:val="28"/>
          <w:szCs w:val="28"/>
        </w:rPr>
      </w:pPr>
    </w:p>
    <w:p w:rsidR="00B85E48" w:rsidRDefault="00B85E48" w:rsidP="0017546E">
      <w:pPr>
        <w:spacing w:after="0" w:line="240" w:lineRule="auto"/>
        <w:rPr>
          <w:rFonts w:ascii="Times New Roman" w:hAnsi="Times New Roman"/>
          <w:sz w:val="28"/>
          <w:szCs w:val="28"/>
        </w:rPr>
        <w:sectPr w:rsidR="00B85E48" w:rsidSect="007E33ED">
          <w:headerReference w:type="default" r:id="rId11"/>
          <w:pgSz w:w="11905" w:h="16838"/>
          <w:pgMar w:top="1418" w:right="1276" w:bottom="1134" w:left="1559" w:header="0" w:footer="0" w:gutter="0"/>
          <w:cols w:space="720"/>
          <w:titlePg/>
          <w:docGrid w:linePitch="299"/>
        </w:sectPr>
      </w:pPr>
    </w:p>
    <w:p w:rsidR="0077347A" w:rsidRPr="00CE000C" w:rsidRDefault="0077347A" w:rsidP="0077347A">
      <w:pPr>
        <w:spacing w:after="0" w:line="240" w:lineRule="auto"/>
        <w:ind w:left="8647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374C04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374C04">
        <w:rPr>
          <w:rFonts w:ascii="Times New Roman" w:hAnsi="Times New Roman"/>
          <w:sz w:val="28"/>
          <w:szCs w:val="28"/>
        </w:rPr>
        <w:br/>
        <w:t xml:space="preserve">к приказу Службы жилищного и </w:t>
      </w:r>
      <w:r w:rsidR="00CE000C">
        <w:rPr>
          <w:rFonts w:ascii="Times New Roman" w:hAnsi="Times New Roman"/>
          <w:sz w:val="28"/>
          <w:szCs w:val="28"/>
        </w:rPr>
        <w:t xml:space="preserve">                </w:t>
      </w:r>
      <w:r w:rsidRPr="00374C04">
        <w:rPr>
          <w:rFonts w:ascii="Times New Roman" w:hAnsi="Times New Roman"/>
          <w:sz w:val="28"/>
          <w:szCs w:val="28"/>
        </w:rPr>
        <w:t xml:space="preserve">строительного надзора </w:t>
      </w:r>
      <w:r w:rsidRPr="00CE000C">
        <w:rPr>
          <w:rFonts w:ascii="Times New Roman" w:eastAsia="Times New Roman" w:hAnsi="Times New Roman"/>
          <w:sz w:val="28"/>
          <w:szCs w:val="28"/>
        </w:rPr>
        <w:t>Ханты-Мансийского автономного округа – Югры</w:t>
      </w:r>
    </w:p>
    <w:p w:rsidR="0077347A" w:rsidRPr="00CE000C" w:rsidRDefault="0077347A" w:rsidP="0077347A">
      <w:pPr>
        <w:widowControl w:val="0"/>
        <w:autoSpaceDE w:val="0"/>
        <w:autoSpaceDN w:val="0"/>
        <w:adjustRightInd w:val="0"/>
        <w:spacing w:after="0" w:line="240" w:lineRule="exact"/>
        <w:ind w:left="8647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77347A" w:rsidRPr="00374C04" w:rsidRDefault="0017546E" w:rsidP="0077347A">
      <w:pPr>
        <w:widowControl w:val="0"/>
        <w:autoSpaceDE w:val="0"/>
        <w:autoSpaceDN w:val="0"/>
        <w:adjustRightInd w:val="0"/>
        <w:spacing w:after="0" w:line="240" w:lineRule="exact"/>
        <w:ind w:left="8647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E000C">
        <w:rPr>
          <w:rFonts w:ascii="Times New Roman" w:eastAsia="Times New Roman" w:hAnsi="Times New Roman"/>
          <w:sz w:val="28"/>
          <w:szCs w:val="28"/>
          <w:lang w:eastAsia="ru-RU"/>
        </w:rPr>
        <w:t xml:space="preserve">«7» ноября </w:t>
      </w:r>
      <w:r w:rsidR="0077347A" w:rsidRPr="00CE000C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г. </w:t>
      </w:r>
      <w:r w:rsidRPr="00CE000C">
        <w:rPr>
          <w:rFonts w:ascii="Times New Roman" w:eastAsia="Times New Roman" w:hAnsi="Times New Roman"/>
          <w:sz w:val="28"/>
          <w:szCs w:val="28"/>
          <w:lang w:eastAsia="ru-RU"/>
        </w:rPr>
        <w:t>№ _14</w:t>
      </w:r>
      <w:r w:rsidR="0077347A" w:rsidRPr="00CE000C">
        <w:rPr>
          <w:rFonts w:ascii="Times New Roman" w:eastAsia="Times New Roman" w:hAnsi="Times New Roman"/>
          <w:sz w:val="28"/>
          <w:szCs w:val="28"/>
          <w:lang w:eastAsia="ru-RU"/>
        </w:rPr>
        <w:t>-нп</w:t>
      </w:r>
    </w:p>
    <w:p w:rsidR="0077347A" w:rsidRPr="00701CF6" w:rsidRDefault="0077347A" w:rsidP="0077347A">
      <w:pPr>
        <w:widowControl w:val="0"/>
        <w:autoSpaceDE w:val="0"/>
        <w:autoSpaceDN w:val="0"/>
        <w:adjustRightInd w:val="0"/>
        <w:spacing w:after="0" w:line="240" w:lineRule="exact"/>
        <w:ind w:left="8505"/>
        <w:jc w:val="righ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77347A" w:rsidRDefault="0077347A" w:rsidP="0077347A">
      <w:pPr>
        <w:widowControl w:val="0"/>
        <w:tabs>
          <w:tab w:val="left" w:pos="10348"/>
        </w:tabs>
        <w:autoSpaceDE w:val="0"/>
        <w:autoSpaceDN w:val="0"/>
        <w:spacing w:after="0"/>
        <w:ind w:left="100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347A" w:rsidRDefault="0077347A" w:rsidP="0077347A">
      <w:pPr>
        <w:pStyle w:val="ConsPlusNormal"/>
        <w:rPr>
          <w:rFonts w:ascii="Times New Roman" w:hAnsi="Times New Roman" w:cs="Times New Roman"/>
        </w:rPr>
      </w:pPr>
    </w:p>
    <w:p w:rsidR="0077347A" w:rsidRPr="0017546E" w:rsidRDefault="0077347A" w:rsidP="007734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546E">
        <w:rPr>
          <w:rFonts w:ascii="Times New Roman" w:hAnsi="Times New Roman"/>
          <w:sz w:val="28"/>
          <w:szCs w:val="28"/>
        </w:rPr>
        <w:t>ПЕРЕЧЕНЬ</w:t>
      </w:r>
    </w:p>
    <w:p w:rsidR="0077347A" w:rsidRPr="00CE000C" w:rsidRDefault="0077347A" w:rsidP="007734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E000C">
        <w:rPr>
          <w:rFonts w:ascii="Times New Roman" w:eastAsia="Times New Roman" w:hAnsi="Times New Roman"/>
          <w:sz w:val="28"/>
          <w:szCs w:val="28"/>
        </w:rPr>
        <w:t xml:space="preserve">показателей результативности </w:t>
      </w:r>
    </w:p>
    <w:p w:rsidR="0077347A" w:rsidRPr="00CE000C" w:rsidRDefault="0077347A" w:rsidP="007734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E000C">
        <w:rPr>
          <w:rFonts w:ascii="Times New Roman" w:eastAsia="Times New Roman" w:hAnsi="Times New Roman"/>
          <w:sz w:val="28"/>
          <w:szCs w:val="28"/>
        </w:rPr>
        <w:t xml:space="preserve">и эффективности государственного контроля (надзора) в области долевого строительства </w:t>
      </w:r>
    </w:p>
    <w:p w:rsidR="0077347A" w:rsidRPr="00CE000C" w:rsidRDefault="0077347A" w:rsidP="007734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E000C">
        <w:rPr>
          <w:rFonts w:ascii="Times New Roman" w:eastAsia="Times New Roman" w:hAnsi="Times New Roman"/>
          <w:sz w:val="28"/>
          <w:szCs w:val="28"/>
        </w:rPr>
        <w:t xml:space="preserve">многоквартирных домов и иных объектов недвижимости, осуществляемого Службой жилищного и строительного </w:t>
      </w:r>
    </w:p>
    <w:p w:rsidR="0077347A" w:rsidRPr="00CE000C" w:rsidRDefault="0077347A" w:rsidP="0077347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00C">
        <w:rPr>
          <w:rFonts w:ascii="Times New Roman" w:eastAsia="Times New Roman" w:hAnsi="Times New Roman"/>
          <w:sz w:val="28"/>
          <w:szCs w:val="28"/>
        </w:rPr>
        <w:t>надзора Ханты-Мансийского автономного округа – Югры</w:t>
      </w:r>
    </w:p>
    <w:p w:rsidR="0077347A" w:rsidRPr="00CE000C" w:rsidRDefault="0077347A" w:rsidP="0077347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5"/>
        <w:gridCol w:w="2436"/>
        <w:gridCol w:w="2111"/>
        <w:gridCol w:w="2209"/>
        <w:gridCol w:w="1204"/>
        <w:gridCol w:w="2124"/>
        <w:gridCol w:w="1533"/>
        <w:gridCol w:w="1735"/>
      </w:tblGrid>
      <w:tr w:rsidR="0077347A" w:rsidRPr="000F0917" w:rsidTr="004B779C">
        <w:trPr>
          <w:trHeight w:val="690"/>
        </w:trPr>
        <w:tc>
          <w:tcPr>
            <w:tcW w:w="0" w:type="auto"/>
            <w:gridSpan w:val="8"/>
          </w:tcPr>
          <w:p w:rsidR="0077347A" w:rsidRPr="000F0917" w:rsidRDefault="0077347A" w:rsidP="000F091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F0917">
              <w:rPr>
                <w:rFonts w:ascii="Times New Roman" w:hAnsi="Times New Roman"/>
              </w:rPr>
              <w:t>Наименование органа исполнительной власти: Служба жилищного и строительного надзора Ханты-Мансийского автономного округа – Югры (Жилстройнадзор Югры)</w:t>
            </w:r>
          </w:p>
        </w:tc>
      </w:tr>
      <w:tr w:rsidR="0077347A" w:rsidRPr="000F0917" w:rsidTr="00CE000C">
        <w:tc>
          <w:tcPr>
            <w:tcW w:w="14557" w:type="dxa"/>
            <w:gridSpan w:val="8"/>
          </w:tcPr>
          <w:p w:rsidR="0077347A" w:rsidRPr="000F0917" w:rsidRDefault="0077347A" w:rsidP="000F091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F0917">
              <w:rPr>
                <w:rFonts w:ascii="Times New Roman" w:eastAsia="Times New Roman" w:hAnsi="Times New Roman"/>
              </w:rPr>
              <w:t xml:space="preserve">Наименование вида контрольно-надзорной деятельности: </w:t>
            </w:r>
            <w:r w:rsidRPr="000F0917">
              <w:rPr>
                <w:rFonts w:ascii="Times New Roman" w:hAnsi="Times New Roman"/>
              </w:rPr>
              <w:t xml:space="preserve">государственный контроль (надзор) в области долевого строительства многоквартирных домов и (или) иных объектов недвижимости </w:t>
            </w:r>
          </w:p>
        </w:tc>
      </w:tr>
      <w:tr w:rsidR="0077347A" w:rsidRPr="000F0917" w:rsidTr="00CE000C">
        <w:tc>
          <w:tcPr>
            <w:tcW w:w="14557" w:type="dxa"/>
            <w:gridSpan w:val="8"/>
          </w:tcPr>
          <w:p w:rsidR="0077347A" w:rsidRPr="000F0917" w:rsidRDefault="0077347A" w:rsidP="000F091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F0917">
              <w:rPr>
                <w:rFonts w:ascii="Times New Roman" w:hAnsi="Times New Roman"/>
              </w:rPr>
              <w:t xml:space="preserve">Негативные явления, на устранение которых направлена контрольно-надзорная деятельность: нарушения порядка привлечения денежных средств граждан и юридических лиц для долевого строительства многоквартирных домов и (или) иных объектов недвижимости (далее - участники долевого строительства). </w:t>
            </w:r>
          </w:p>
        </w:tc>
      </w:tr>
      <w:tr w:rsidR="0077347A" w:rsidRPr="000F0917" w:rsidTr="00CE000C">
        <w:tc>
          <w:tcPr>
            <w:tcW w:w="14557" w:type="dxa"/>
            <w:gridSpan w:val="8"/>
          </w:tcPr>
          <w:p w:rsidR="0077347A" w:rsidRPr="000F0917" w:rsidRDefault="0077347A" w:rsidP="000F091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F0917">
              <w:rPr>
                <w:rFonts w:ascii="Times New Roman" w:hAnsi="Times New Roman"/>
              </w:rPr>
              <w:t>Цели контрольно-надзорной деятельности: недопущение нарушения прав граждан и юридических лиц при участии в долевом строительстве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номер (индекс) показателя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 xml:space="preserve"> расчета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 xml:space="preserve">комментарии (интерпретация значений) </w:t>
            </w: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(текущее)</w:t>
            </w: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 xml:space="preserve">целевые </w:t>
            </w:r>
          </w:p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(индикативные)</w:t>
            </w:r>
          </w:p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</w:t>
            </w:r>
          </w:p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показателей 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источник данных для определения значения показателя</w:t>
            </w: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документах стратегического планирования, содержащих </w:t>
            </w:r>
            <w:r w:rsidRPr="000F0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(при его наличии)</w:t>
            </w:r>
          </w:p>
        </w:tc>
      </w:tr>
      <w:tr w:rsidR="0077347A" w:rsidRPr="000F0917" w:rsidTr="00CE000C">
        <w:tc>
          <w:tcPr>
            <w:tcW w:w="14557" w:type="dxa"/>
            <w:gridSpan w:val="8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Ключевые показатели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3409" w:type="dxa"/>
            <w:gridSpan w:val="7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E000C" w:rsidRPr="000F0917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347A" w:rsidRPr="000F0917" w:rsidRDefault="0077347A" w:rsidP="000F091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нарушение прав участников долевого строительства, %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К¹=К²/К³*100%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К¹ - значение показателя, характеризующего нарушение прав участников долевого строительства,</w:t>
            </w:r>
          </w:p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К² - количество проблемных объектов долевого строительства,</w:t>
            </w:r>
          </w:p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К³ - общее количество объектов долевого строительства</w:t>
            </w: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более 10 %</w:t>
            </w:r>
          </w:p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347A" w:rsidRPr="000F0917" w:rsidRDefault="0077347A" w:rsidP="000F091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77347A" w:rsidRPr="000F0917" w:rsidTr="00CE000C">
        <w:tc>
          <w:tcPr>
            <w:tcW w:w="14557" w:type="dxa"/>
            <w:gridSpan w:val="8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Индикативные показатели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3409" w:type="dxa"/>
            <w:gridSpan w:val="7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Б.1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эффективность контрольно-надзорной деятельности (доля проверок, по итогам </w:t>
            </w:r>
            <w:r w:rsidRPr="000F0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которых выявленные ранее нарушения устранены), %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Э= Нʸ/Нᴮ*100%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 xml:space="preserve">Э - показатель, характеризующий эффективность контрольно-надзорной деятельности, </w:t>
            </w:r>
          </w:p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Нʸ - количество проверок, по итогам которых выявленные ранее нарушения устранены, </w:t>
            </w:r>
          </w:p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 xml:space="preserve">Нᴮ- общее количество проверок </w:t>
            </w: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</w:t>
            </w:r>
          </w:p>
        </w:tc>
        <w:tc>
          <w:tcPr>
            <w:tcW w:w="13409" w:type="dxa"/>
            <w:gridSpan w:val="7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В.2</w:t>
            </w:r>
          </w:p>
        </w:tc>
        <w:tc>
          <w:tcPr>
            <w:tcW w:w="13409" w:type="dxa"/>
            <w:gridSpan w:val="7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В.2.1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 по контролю</w:t>
            </w:r>
          </w:p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(плановых,</w:t>
            </w:r>
          </w:p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внеплановых), ед.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Указывается суммарное количество мероприятий, проведенных в отношении субъектов контроль-надзорной деятельности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В.2.2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suppressAutoHyphens/>
              <w:rPr>
                <w:rFonts w:ascii="Times New Roman" w:hAnsi="Times New Roman"/>
              </w:rPr>
            </w:pPr>
            <w:r w:rsidRPr="000F0917">
              <w:rPr>
                <w:rFonts w:ascii="Times New Roman" w:hAnsi="Times New Roman"/>
              </w:rPr>
              <w:t>Общее количество юридических лиц, в ходе проведения проверок в отношении которых выявлены правонарушения, ед.</w:t>
            </w:r>
          </w:p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Указывается суммарное количество юридических лиц, в ходе проведения проверок в отношении которых выявлены правонарушения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В.2.5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suppressAutoHyphens/>
              <w:rPr>
                <w:rFonts w:ascii="Times New Roman" w:hAnsi="Times New Roman"/>
              </w:rPr>
            </w:pPr>
            <w:r w:rsidRPr="000F0917">
              <w:rPr>
                <w:rFonts w:ascii="Times New Roman" w:hAnsi="Times New Roman"/>
              </w:rPr>
              <w:t xml:space="preserve">Доля субъектов, у которых были </w:t>
            </w:r>
            <w:r w:rsidRPr="000F0917">
              <w:rPr>
                <w:rFonts w:ascii="Times New Roman" w:hAnsi="Times New Roman"/>
              </w:rPr>
              <w:lastRenderedPageBreak/>
              <w:t>устранены нарушения, выявленные в результате проведения контрольно-надзорных мероприятий, %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Показатель устанавливается в % </w:t>
            </w:r>
            <w:r w:rsidRPr="000F0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общего количества субъектов, в отношении которых были проведены контрольно-надзорные мероприятия</w:t>
            </w:r>
          </w:p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Документы, полученные в </w:t>
            </w:r>
            <w:r w:rsidRPr="000F0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результате контрольной (надзорной) деятельности</w:t>
            </w: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В.2.6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suppressAutoHyphens/>
              <w:rPr>
                <w:rFonts w:ascii="Times New Roman" w:hAnsi="Times New Roman"/>
              </w:rPr>
            </w:pPr>
            <w:r w:rsidRPr="000F0917">
              <w:rPr>
                <w:rFonts w:ascii="Times New Roman" w:hAnsi="Times New Roman"/>
              </w:rPr>
              <w:t>Доля субъектов, допустивших повторные нарушения, %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Показатель устанавливается в % от общего количества субъектов, в отношении которых были проведены контрольно-надзорные мероприятия</w:t>
            </w:r>
          </w:p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В.3</w:t>
            </w:r>
          </w:p>
        </w:tc>
        <w:tc>
          <w:tcPr>
            <w:tcW w:w="13409" w:type="dxa"/>
            <w:gridSpan w:val="7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В.3.1</w:t>
            </w:r>
          </w:p>
        </w:tc>
        <w:tc>
          <w:tcPr>
            <w:tcW w:w="13409" w:type="dxa"/>
            <w:gridSpan w:val="7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Проверки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В.3.1.1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Общее количество проверок, ед.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Указывается общий суммарный показатель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В.3.1.2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Общее количество плановых проверок, ед.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 xml:space="preserve">Указывается общий суммарный </w:t>
            </w:r>
            <w:r w:rsidRPr="000F0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</w:t>
            </w:r>
          </w:p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В.3.1.3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Общее количество внеплановых проверок, ед.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Указывается общий суммарный показатель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Документы, полученные в результате контрольной (надзорной) деятельности</w:t>
            </w:r>
          </w:p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В.3.1.4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субъектов, в отношении которых были проведены проверки, в том числе в разрезе категорий риска (классов опасности), ед.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Устанавливается показатель общего количества субъектов, в отношении которых проведены проверки, единиц</w:t>
            </w:r>
          </w:p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917">
              <w:rPr>
                <w:rFonts w:ascii="Times New Roman" w:eastAsia="Times New Roman" w:hAnsi="Times New Roman"/>
                <w:lang w:eastAsia="ru-RU"/>
              </w:rPr>
              <w:t>В.3.1.5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F0917">
              <w:rPr>
                <w:rFonts w:ascii="Times New Roman" w:eastAsia="Times New Roman" w:hAnsi="Times New Roman"/>
                <w:lang w:eastAsia="ru-RU"/>
              </w:rPr>
              <w:t>Количество плановых проверок, проведенных в отношении субъектов, в том числе в разрезе категорий риска (классов опасности), ед.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Документы, полученные в результате контрольной (надзорной) деятельности</w:t>
            </w:r>
          </w:p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917">
              <w:rPr>
                <w:rFonts w:ascii="Times New Roman" w:eastAsia="Times New Roman" w:hAnsi="Times New Roman"/>
                <w:lang w:eastAsia="ru-RU"/>
              </w:rPr>
              <w:t>В.3.1.6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F0917">
              <w:rPr>
                <w:rFonts w:ascii="Times New Roman" w:eastAsia="Times New Roman" w:hAnsi="Times New Roman"/>
                <w:lang w:eastAsia="ru-RU"/>
              </w:rPr>
              <w:t xml:space="preserve">Количество внеплановых проверок, проведенных в отношении субъектов (объектов) в разрезе </w:t>
            </w:r>
            <w:r w:rsidRPr="000F0917">
              <w:rPr>
                <w:rFonts w:ascii="Times New Roman" w:eastAsia="Times New Roman" w:hAnsi="Times New Roman"/>
                <w:lang w:eastAsia="ru-RU"/>
              </w:rPr>
              <w:lastRenderedPageBreak/>
              <w:t>категорий риска (классов опасности), ед.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Документы, полученные в результате контрольной (надзорной) деятельности</w:t>
            </w:r>
          </w:p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917">
              <w:rPr>
                <w:rFonts w:ascii="Times New Roman" w:eastAsia="Times New Roman" w:hAnsi="Times New Roman"/>
                <w:lang w:eastAsia="ru-RU"/>
              </w:rPr>
              <w:lastRenderedPageBreak/>
              <w:t>В.3.1.7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F0917">
              <w:rPr>
                <w:rFonts w:ascii="Times New Roman" w:eastAsia="Times New Roman" w:hAnsi="Times New Roman"/>
                <w:lang w:eastAsia="ru-RU"/>
              </w:rPr>
              <w:t>Количество проверенных субъектов из каждой категории риска, допустивших нарушения, ед.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Документы, полученные в результате контрольной (надзорной) деятельности</w:t>
            </w:r>
          </w:p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917">
              <w:rPr>
                <w:rFonts w:ascii="Times New Roman" w:eastAsia="Times New Roman" w:hAnsi="Times New Roman"/>
                <w:lang w:eastAsia="ru-RU"/>
              </w:rPr>
              <w:t>В.3.1.8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F0917">
              <w:rPr>
                <w:rFonts w:ascii="Times New Roman" w:eastAsia="Times New Roman" w:hAnsi="Times New Roman"/>
                <w:lang w:eastAsia="ru-RU"/>
              </w:rPr>
              <w:t>Количество проверенных субъектов, у которых были устранены нарушения, в том числе в разрезе категорий риска (классов опасности), ед.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Документы, полученные в результате контрольной (надзорной) деятельности</w:t>
            </w:r>
          </w:p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917">
              <w:rPr>
                <w:rFonts w:ascii="Times New Roman" w:eastAsia="Times New Roman" w:hAnsi="Times New Roman"/>
                <w:lang w:eastAsia="ru-RU"/>
              </w:rPr>
              <w:t>В.3.1.9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F0917">
              <w:rPr>
                <w:rFonts w:ascii="Times New Roman" w:eastAsia="Times New Roman" w:hAnsi="Times New Roman"/>
                <w:lang w:eastAsia="ru-RU"/>
              </w:rPr>
              <w:t xml:space="preserve">Доля субъектов (объектов), в отношении которых были проведены проверки, в разрезе категорий риска (классов опасности), </w:t>
            </w:r>
            <w:r w:rsidRPr="000F0917">
              <w:rPr>
                <w:rFonts w:ascii="Times New Roman" w:hAnsi="Times New Roman"/>
              </w:rPr>
              <w:t>%</w:t>
            </w:r>
          </w:p>
        </w:tc>
        <w:tc>
          <w:tcPr>
            <w:tcW w:w="1993" w:type="dxa"/>
          </w:tcPr>
          <w:p w:rsidR="0077347A" w:rsidRPr="000F0917" w:rsidRDefault="00CE000C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68" w:type="dxa"/>
          </w:tcPr>
          <w:p w:rsidR="000F0917" w:rsidRDefault="000F0917" w:rsidP="000F0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показатель устана</w:t>
            </w:r>
            <w:r>
              <w:rPr>
                <w:rFonts w:ascii="Times New Roman" w:eastAsiaTheme="minorHAnsi" w:hAnsi="Times New Roman"/>
              </w:rPr>
              <w:t>в</w:t>
            </w:r>
            <w:r>
              <w:rPr>
                <w:rFonts w:ascii="Times New Roman" w:eastAsiaTheme="minorHAnsi" w:hAnsi="Times New Roman"/>
              </w:rPr>
              <w:t>ливается в процентах от общего количества субъектов (объектов), осуществляющих д</w:t>
            </w:r>
            <w:r>
              <w:rPr>
                <w:rFonts w:ascii="Times New Roman" w:eastAsiaTheme="minorHAnsi" w:hAnsi="Times New Roman"/>
              </w:rPr>
              <w:t>е</w:t>
            </w:r>
            <w:r>
              <w:rPr>
                <w:rFonts w:ascii="Times New Roman" w:eastAsiaTheme="minorHAnsi" w:hAnsi="Times New Roman"/>
              </w:rPr>
              <w:t>ятельность, которая подлежит госуда</w:t>
            </w:r>
            <w:r>
              <w:rPr>
                <w:rFonts w:ascii="Times New Roman" w:eastAsiaTheme="minorHAnsi" w:hAnsi="Times New Roman"/>
              </w:rPr>
              <w:t>р</w:t>
            </w:r>
            <w:r>
              <w:rPr>
                <w:rFonts w:ascii="Times New Roman" w:eastAsiaTheme="minorHAnsi" w:hAnsi="Times New Roman"/>
              </w:rPr>
              <w:t>ственному контролю (надзору).</w:t>
            </w:r>
          </w:p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Документы, полученные в результате контрольной (надзорной) деятельности</w:t>
            </w:r>
          </w:p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917">
              <w:rPr>
                <w:rFonts w:ascii="Times New Roman" w:eastAsia="Times New Roman" w:hAnsi="Times New Roman"/>
                <w:lang w:eastAsia="ru-RU"/>
              </w:rPr>
              <w:t>В.3.1.10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F0917">
              <w:rPr>
                <w:rFonts w:ascii="Times New Roman" w:eastAsia="Times New Roman" w:hAnsi="Times New Roman"/>
                <w:lang w:eastAsia="ru-RU"/>
              </w:rPr>
              <w:t xml:space="preserve">Доля плановых проверок, проведенных в отношении субъектов </w:t>
            </w:r>
            <w:r w:rsidRPr="000F091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(объектов), в том числе в разрезе категорий риска (классов опасности), </w:t>
            </w:r>
            <w:r w:rsidRPr="000F0917">
              <w:rPr>
                <w:rFonts w:ascii="Times New Roman" w:hAnsi="Times New Roman"/>
              </w:rPr>
              <w:t>%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917">
              <w:rPr>
                <w:rFonts w:ascii="Times New Roman" w:eastAsia="Times New Roman" w:hAnsi="Times New Roman"/>
                <w:lang w:eastAsia="ru-RU"/>
              </w:rPr>
              <w:lastRenderedPageBreak/>
              <w:t>Д = Ц /Ц</w:t>
            </w:r>
            <w:r w:rsidRPr="000F0917">
              <w:rPr>
                <w:rFonts w:ascii="Times New Roman" w:eastAsia="Times New Roman" w:hAnsi="Times New Roman"/>
                <w:vertAlign w:val="subscript"/>
                <w:lang w:eastAsia="ru-RU"/>
              </w:rPr>
              <w:t>с</w:t>
            </w:r>
            <w:r w:rsidRPr="000F0917">
              <w:rPr>
                <w:rFonts w:ascii="Times New Roman" w:eastAsia="Times New Roman" w:hAnsi="Times New Roman"/>
                <w:lang w:eastAsia="ru-RU"/>
              </w:rPr>
              <w:t>*100%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F0917">
              <w:rPr>
                <w:rFonts w:ascii="Times New Roman" w:eastAsia="Times New Roman" w:hAnsi="Times New Roman"/>
                <w:lang w:eastAsia="ru-RU"/>
              </w:rPr>
              <w:t xml:space="preserve">Ц – количество плановых проверок, проведенных в </w:t>
            </w:r>
            <w:r w:rsidRPr="000F0917">
              <w:rPr>
                <w:rFonts w:ascii="Times New Roman" w:eastAsia="Times New Roman" w:hAnsi="Times New Roman"/>
                <w:lang w:eastAsia="ru-RU"/>
              </w:rPr>
              <w:lastRenderedPageBreak/>
              <w:t>отчетном периоде, в отношении субъектов (застройщиков), в том числе в разрезе категорий риска (классов опасности),ед.;</w:t>
            </w:r>
          </w:p>
          <w:p w:rsidR="0077347A" w:rsidRPr="000F0917" w:rsidRDefault="000F0917" w:rsidP="000F0917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F0917">
              <w:rPr>
                <w:rFonts w:ascii="Times New Roman" w:eastAsia="Times New Roman" w:hAnsi="Times New Roman"/>
                <w:lang w:eastAsia="ru-RU"/>
              </w:rPr>
              <w:t>Ц</w:t>
            </w:r>
            <w:r w:rsidRPr="000F0917">
              <w:rPr>
                <w:rFonts w:ascii="Times New Roman" w:eastAsia="Times New Roman" w:hAnsi="Times New Roman"/>
                <w:vertAlign w:val="subscript"/>
                <w:lang w:eastAsia="ru-RU"/>
              </w:rPr>
              <w:t xml:space="preserve">с </w:t>
            </w:r>
            <w:r w:rsidR="0077347A" w:rsidRPr="000F0917">
              <w:rPr>
                <w:rFonts w:ascii="Times New Roman" w:eastAsia="Times New Roman" w:hAnsi="Times New Roman"/>
                <w:lang w:eastAsia="ru-RU"/>
              </w:rPr>
              <w:t>– общее количество проверок в рамках осуществления надзора в области долевого строительства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  <w:r w:rsidRPr="000F0917">
              <w:rPr>
                <w:rFonts w:ascii="Times New Roman" w:eastAsia="Times New Roman" w:hAnsi="Times New Roman"/>
                <w:lang w:eastAsia="ru-RU"/>
              </w:rPr>
              <w:t xml:space="preserve"> ед.</w:t>
            </w:r>
            <w:r w:rsidR="0077347A" w:rsidRPr="000F091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 -</w:t>
            </w:r>
            <w:r w:rsidRPr="000F09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0F0917">
              <w:rPr>
                <w:rFonts w:ascii="Times New Roman" w:eastAsia="Times New Roman" w:hAnsi="Times New Roman"/>
                <w:lang w:eastAsia="ru-RU"/>
              </w:rPr>
              <w:t>оля плановых проверок, проведенных в отношении субъектов (объектов), в том числе в разрезе категорий риска (классов опасности)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Документы, полученные в результате контрольной </w:t>
            </w:r>
            <w:r w:rsidRPr="000F0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(надзорной) деятельности</w:t>
            </w:r>
          </w:p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917">
              <w:rPr>
                <w:rFonts w:ascii="Times New Roman" w:eastAsia="Times New Roman" w:hAnsi="Times New Roman"/>
                <w:lang w:eastAsia="ru-RU"/>
              </w:rPr>
              <w:lastRenderedPageBreak/>
              <w:t>В.3.1.11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F0917">
              <w:rPr>
                <w:rFonts w:ascii="Times New Roman" w:eastAsia="Times New Roman" w:hAnsi="Times New Roman"/>
                <w:lang w:eastAsia="ru-RU"/>
              </w:rPr>
              <w:t xml:space="preserve">Доля внеплановых проверок, проведенных в отношении субъектов (объектов) в разрезе категорий риска (классов опасности), </w:t>
            </w:r>
            <w:r w:rsidRPr="000F0917">
              <w:rPr>
                <w:rFonts w:ascii="Times New Roman" w:hAnsi="Times New Roman"/>
              </w:rPr>
              <w:t>%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917">
              <w:rPr>
                <w:rFonts w:ascii="Times New Roman" w:eastAsia="Times New Roman" w:hAnsi="Times New Roman"/>
                <w:lang w:eastAsia="ru-RU"/>
              </w:rPr>
              <w:t>Д = Ц /Ц</w:t>
            </w:r>
            <w:r w:rsidRPr="000F0917">
              <w:rPr>
                <w:rFonts w:ascii="Times New Roman" w:eastAsia="Times New Roman" w:hAnsi="Times New Roman"/>
                <w:vertAlign w:val="subscript"/>
                <w:lang w:eastAsia="ru-RU"/>
              </w:rPr>
              <w:t>с</w:t>
            </w:r>
            <w:r w:rsidRPr="000F0917">
              <w:rPr>
                <w:rFonts w:ascii="Times New Roman" w:eastAsia="Times New Roman" w:hAnsi="Times New Roman"/>
                <w:lang w:eastAsia="ru-RU"/>
              </w:rPr>
              <w:t>*100%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F0917">
              <w:rPr>
                <w:rFonts w:ascii="Times New Roman" w:eastAsia="Times New Roman" w:hAnsi="Times New Roman"/>
                <w:lang w:eastAsia="ru-RU"/>
              </w:rPr>
              <w:t xml:space="preserve">Ц – количество плановых проверок, проведенных в отчетном периоде, в отношении субъектов (застройщиков), в том числе в разрезе </w:t>
            </w:r>
            <w:r w:rsidRPr="000F0917">
              <w:rPr>
                <w:rFonts w:ascii="Times New Roman" w:eastAsia="Times New Roman" w:hAnsi="Times New Roman"/>
                <w:lang w:eastAsia="ru-RU"/>
              </w:rPr>
              <w:lastRenderedPageBreak/>
              <w:t>категорий риска (классов опасности), ед.</w:t>
            </w:r>
          </w:p>
          <w:p w:rsidR="0077347A" w:rsidRDefault="008A2D7E" w:rsidP="000F0917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F0917">
              <w:rPr>
                <w:rFonts w:ascii="Times New Roman" w:eastAsia="Times New Roman" w:hAnsi="Times New Roman"/>
                <w:lang w:eastAsia="ru-RU"/>
              </w:rPr>
              <w:t>Ц</w:t>
            </w:r>
            <w:r w:rsidRPr="000F0917">
              <w:rPr>
                <w:rFonts w:ascii="Times New Roman" w:eastAsia="Times New Roman" w:hAnsi="Times New Roman"/>
                <w:vertAlign w:val="subscript"/>
                <w:lang w:eastAsia="ru-RU"/>
              </w:rPr>
              <w:t>с</w:t>
            </w:r>
            <w:r w:rsidR="0077347A" w:rsidRPr="000F0917">
              <w:rPr>
                <w:rFonts w:ascii="Times New Roman" w:eastAsia="Times New Roman" w:hAnsi="Times New Roman"/>
                <w:lang w:eastAsia="ru-RU"/>
              </w:rPr>
              <w:t xml:space="preserve"> – общее количество проверок в рамках осуществления надзора в области долевого строительства, ед.</w:t>
            </w:r>
          </w:p>
          <w:p w:rsidR="0077347A" w:rsidRPr="000F0917" w:rsidRDefault="008A2D7E" w:rsidP="000F0917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Д- д</w:t>
            </w:r>
            <w:r w:rsidRPr="000F0917">
              <w:rPr>
                <w:rFonts w:ascii="Times New Roman" w:eastAsia="Times New Roman" w:hAnsi="Times New Roman"/>
                <w:lang w:eastAsia="ru-RU"/>
              </w:rPr>
              <w:t xml:space="preserve">оля внеплановых проверок, проведенных в отношении субъектов (объектов) в разрезе категорий риска (классов опасности), </w:t>
            </w:r>
            <w:r w:rsidRPr="000F0917">
              <w:rPr>
                <w:rFonts w:ascii="Times New Roman" w:hAnsi="Times New Roman"/>
              </w:rPr>
              <w:t>%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Документы, полученные в результате контрольной (надзорной) деятельности</w:t>
            </w:r>
          </w:p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В.3.1.18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suppressAutoHyphens/>
              <w:rPr>
                <w:rFonts w:ascii="Times New Roman" w:hAnsi="Times New Roman"/>
              </w:rPr>
            </w:pPr>
            <w:r w:rsidRPr="000F0917">
              <w:rPr>
                <w:rFonts w:ascii="Times New Roman" w:hAnsi="Times New Roman"/>
              </w:rPr>
              <w:t>Доля проверок, на результаты которых поданы жалобы, %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Показатель устанавливается в процентах от общего числа проведенных проверок</w:t>
            </w:r>
          </w:p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0917">
              <w:rPr>
                <w:rFonts w:ascii="Times New Roman" w:eastAsia="Times New Roman" w:hAnsi="Times New Roman"/>
                <w:lang w:eastAsia="ru-RU"/>
              </w:rPr>
              <w:t>В.3.1.19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F0917">
              <w:rPr>
                <w:rFonts w:ascii="Times New Roman" w:eastAsia="Times New Roman" w:hAnsi="Times New Roman"/>
                <w:lang w:eastAsia="ru-RU"/>
              </w:rPr>
              <w:t>Среднее количество проверок, проведенных в отношении одного юридического лица, ед.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F0917">
              <w:rPr>
                <w:rFonts w:ascii="Times New Roman" w:eastAsia="Times New Roman" w:hAnsi="Times New Roman"/>
                <w:lang w:eastAsia="ru-RU"/>
              </w:rPr>
              <w:t>П</w:t>
            </w:r>
            <w:r w:rsidRPr="000F0917">
              <w:rPr>
                <w:rFonts w:ascii="Times New Roman" w:eastAsia="Times New Roman" w:hAnsi="Times New Roman"/>
                <w:vertAlign w:val="subscript"/>
                <w:lang w:eastAsia="ru-RU"/>
              </w:rPr>
              <w:t>ср</w:t>
            </w:r>
            <w:r w:rsidRPr="000F0917">
              <w:rPr>
                <w:rFonts w:ascii="Times New Roman" w:eastAsia="Times New Roman" w:hAnsi="Times New Roman"/>
                <w:lang w:eastAsia="ru-RU"/>
              </w:rPr>
              <w:t>=П</w:t>
            </w:r>
            <w:r w:rsidRPr="000F0917">
              <w:rPr>
                <w:rFonts w:ascii="Times New Roman" w:eastAsia="Times New Roman" w:hAnsi="Times New Roman"/>
                <w:vertAlign w:val="subscript"/>
                <w:lang w:val="en-US" w:eastAsia="ru-RU"/>
              </w:rPr>
              <w:t>n</w:t>
            </w:r>
            <w:r w:rsidRPr="000F0917">
              <w:rPr>
                <w:rFonts w:ascii="Times New Roman" w:eastAsia="Times New Roman" w:hAnsi="Times New Roman"/>
                <w:lang w:val="en-US" w:eastAsia="ru-RU"/>
              </w:rPr>
              <w:t>/C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F0917">
              <w:rPr>
                <w:rFonts w:ascii="Times New Roman" w:eastAsia="Times New Roman" w:hAnsi="Times New Roman"/>
                <w:lang w:eastAsia="ru-RU"/>
              </w:rPr>
              <w:t>П</w:t>
            </w:r>
            <w:r w:rsidRPr="000F0917">
              <w:rPr>
                <w:rFonts w:ascii="Times New Roman" w:eastAsia="Times New Roman" w:hAnsi="Times New Roman"/>
                <w:vertAlign w:val="subscript"/>
                <w:lang w:eastAsia="ru-RU"/>
              </w:rPr>
              <w:t>ср</w:t>
            </w:r>
            <w:r w:rsidRPr="000F0917">
              <w:rPr>
                <w:rFonts w:ascii="Times New Roman" w:eastAsia="Times New Roman" w:hAnsi="Times New Roman"/>
                <w:lang w:eastAsia="ru-RU"/>
              </w:rPr>
              <w:t xml:space="preserve"> – среднее количество проверок, проведенных в отношении одного юридического лица;</w:t>
            </w:r>
          </w:p>
          <w:p w:rsidR="0077347A" w:rsidRPr="000F0917" w:rsidRDefault="0077347A" w:rsidP="000F0917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F0917">
              <w:rPr>
                <w:rFonts w:ascii="Times New Roman" w:eastAsia="Times New Roman" w:hAnsi="Times New Roman"/>
                <w:lang w:eastAsia="ru-RU"/>
              </w:rPr>
              <w:lastRenderedPageBreak/>
              <w:t>П</w:t>
            </w:r>
            <w:r w:rsidRPr="000F0917">
              <w:rPr>
                <w:rFonts w:ascii="Times New Roman" w:eastAsia="Times New Roman" w:hAnsi="Times New Roman"/>
                <w:vertAlign w:val="subscript"/>
                <w:lang w:val="en-US" w:eastAsia="ru-RU"/>
              </w:rPr>
              <w:t>n</w:t>
            </w:r>
            <w:r w:rsidRPr="000F0917">
              <w:rPr>
                <w:rFonts w:ascii="Times New Roman" w:eastAsia="Times New Roman" w:hAnsi="Times New Roman"/>
                <w:lang w:eastAsia="ru-RU"/>
              </w:rPr>
              <w:t xml:space="preserve"> – количество проведенных в текущем периоде плановых и внеплановых проверок;</w:t>
            </w:r>
          </w:p>
          <w:p w:rsidR="0077347A" w:rsidRPr="000F0917" w:rsidRDefault="0077347A" w:rsidP="000F0917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F0917">
              <w:rPr>
                <w:rFonts w:ascii="Times New Roman" w:eastAsia="Times New Roman" w:hAnsi="Times New Roman"/>
                <w:lang w:eastAsia="ru-RU"/>
              </w:rPr>
              <w:t xml:space="preserve">С – количество проверенных юридических лиц </w:t>
            </w: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В.3.1.24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suppressAutoHyphens/>
              <w:rPr>
                <w:rFonts w:ascii="Times New Roman" w:hAnsi="Times New Roman"/>
              </w:rPr>
            </w:pPr>
            <w:r w:rsidRPr="000F0917">
              <w:rPr>
                <w:rFonts w:ascii="Times New Roman" w:hAnsi="Times New Roman"/>
              </w:rPr>
              <w:t>Доля проверок, результаты которых были признаны недействительными, %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Показатель устанавливается в процентах и учитывает долю проверок, результаты которых были признаны недействительными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В.3.1.26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suppressAutoHyphens/>
              <w:rPr>
                <w:rFonts w:ascii="Times New Roman" w:hAnsi="Times New Roman"/>
              </w:rPr>
            </w:pPr>
            <w:r w:rsidRPr="000F0917">
              <w:rPr>
                <w:rFonts w:ascii="Times New Roman" w:hAnsi="Times New Roman"/>
              </w:rPr>
              <w:t xml:space="preserve">Доля проверок, проведенных Службой с нарушениями требований законодательства Российской Федерации о порядке их проведения, по результатам выявления которых к должностным лицам, осуществившим такие </w:t>
            </w:r>
            <w:r w:rsidRPr="000F0917">
              <w:rPr>
                <w:rFonts w:ascii="Times New Roman" w:hAnsi="Times New Roman"/>
              </w:rPr>
              <w:lastRenderedPageBreak/>
              <w:t>проверки, применены меры дисциплинарного, административного наказания, %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устанавливается в процентах от общего количества проведенных проверок с нарушениями требований законодательства Российской Федерации о порядке их проведения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В.3.1.29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suppressAutoHyphens/>
              <w:rPr>
                <w:rFonts w:ascii="Times New Roman" w:hAnsi="Times New Roman"/>
              </w:rPr>
            </w:pPr>
            <w:r w:rsidRPr="000F0917">
              <w:rPr>
                <w:rFonts w:ascii="Times New Roman" w:hAnsi="Times New Roman"/>
              </w:rPr>
              <w:t>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его собственника, в связи с прекращением осуществления проверяемой сферы деятельности, %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Показатель устанавливается в процентах по каждому виду мероприятий (плановому, внеплановому и по каждой из причин)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В.3.1.30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suppressAutoHyphens/>
              <w:rPr>
                <w:rFonts w:ascii="Times New Roman" w:hAnsi="Times New Roman"/>
              </w:rPr>
            </w:pPr>
            <w:r w:rsidRPr="000F0917">
              <w:rPr>
                <w:rFonts w:ascii="Times New Roman" w:hAnsi="Times New Roman"/>
              </w:rPr>
              <w:t>Доля выявленных при проведении проверок правонарушений, связанных с неисполнением предписаний, %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Показатель устанавливается в процентах от общего числа выданных предписаний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В.3.1.34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suppressAutoHyphens/>
              <w:rPr>
                <w:rFonts w:ascii="Times New Roman" w:hAnsi="Times New Roman"/>
              </w:rPr>
            </w:pPr>
            <w:r w:rsidRPr="000F0917">
              <w:rPr>
                <w:rFonts w:ascii="Times New Roman" w:hAnsi="Times New Roman"/>
              </w:rPr>
              <w:t>Доля проверок, по результатам которых материалы о выявленных нарушениях переданы в правоохранительные органы для возбуждения уголовных дел, %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Показатель устанавливается в процентах от общего количества проверок, в результате которых выявлены нарушения обязательных требований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В.3.1.35</w:t>
            </w:r>
          </w:p>
        </w:tc>
        <w:tc>
          <w:tcPr>
            <w:tcW w:w="2500" w:type="dxa"/>
          </w:tcPr>
          <w:p w:rsidR="0077347A" w:rsidRPr="008A2D7E" w:rsidRDefault="0077347A" w:rsidP="000F0917">
            <w:pPr>
              <w:suppressAutoHyphens/>
              <w:rPr>
                <w:rFonts w:ascii="Times New Roman" w:hAnsi="Times New Roman"/>
              </w:rPr>
            </w:pPr>
            <w:r w:rsidRPr="008A2D7E">
              <w:rPr>
                <w:rFonts w:ascii="Times New Roman" w:hAnsi="Times New Roman"/>
              </w:rPr>
              <w:t xml:space="preserve">Общая сумма наложенных по итогам проверок административных штрафов, </w:t>
            </w:r>
            <w:r w:rsidR="008A2D7E" w:rsidRPr="008A2D7E">
              <w:rPr>
                <w:rFonts w:ascii="Times New Roman" w:hAnsi="Times New Roman"/>
              </w:rPr>
              <w:t>млн.</w:t>
            </w:r>
            <w:r w:rsidRPr="008A2D7E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1993" w:type="dxa"/>
          </w:tcPr>
          <w:p w:rsidR="0077347A" w:rsidRPr="008A2D7E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8A2D7E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устанавливается в соответствии с общей суммой наложенных штрафов, с учетом в том числе штрафов, наложенных на должностных лиц, индивидуальных предпринимателей и юридических лиц. Показатель устанавливается в </w:t>
            </w:r>
            <w:r w:rsidRPr="008A2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млн. руб.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В.3.1.36</w:t>
            </w:r>
          </w:p>
        </w:tc>
        <w:tc>
          <w:tcPr>
            <w:tcW w:w="2500" w:type="dxa"/>
          </w:tcPr>
          <w:p w:rsidR="0077347A" w:rsidRPr="008A2D7E" w:rsidRDefault="0077347A" w:rsidP="000F0917">
            <w:pPr>
              <w:suppressAutoHyphens/>
              <w:rPr>
                <w:rFonts w:ascii="Times New Roman" w:hAnsi="Times New Roman"/>
              </w:rPr>
            </w:pPr>
            <w:r w:rsidRPr="008A2D7E">
              <w:rPr>
                <w:rFonts w:ascii="Times New Roman" w:hAnsi="Times New Roman"/>
              </w:rPr>
              <w:t xml:space="preserve">Общая сумма уплаченных (взысканных) административных штрафов, наложенных по итогам проверок, </w:t>
            </w:r>
            <w:r w:rsidR="008A2D7E" w:rsidRPr="008A2D7E">
              <w:rPr>
                <w:rFonts w:ascii="Times New Roman" w:hAnsi="Times New Roman"/>
              </w:rPr>
              <w:t>млн.</w:t>
            </w:r>
            <w:r w:rsidRPr="008A2D7E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1993" w:type="dxa"/>
          </w:tcPr>
          <w:p w:rsidR="0077347A" w:rsidRPr="008A2D7E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8A2D7E">
              <w:rPr>
                <w:rFonts w:ascii="Times New Roman" w:hAnsi="Times New Roman" w:cs="Times New Roman"/>
                <w:sz w:val="22"/>
                <w:szCs w:val="22"/>
              </w:rPr>
              <w:t>Показатель учитывает сумму уплаченных административных штрафов, млн. руб.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В.3.3.37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suppressAutoHyphens/>
              <w:rPr>
                <w:rFonts w:ascii="Times New Roman" w:hAnsi="Times New Roman"/>
              </w:rPr>
            </w:pPr>
            <w:r w:rsidRPr="000F0917">
              <w:rPr>
                <w:rFonts w:ascii="Times New Roman" w:hAnsi="Times New Roman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Показатель устанавливается в процентах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В.3.1.38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suppressAutoHyphens/>
              <w:rPr>
                <w:rFonts w:ascii="Times New Roman" w:hAnsi="Times New Roman"/>
              </w:rPr>
            </w:pPr>
            <w:r w:rsidRPr="000F0917">
              <w:rPr>
                <w:rFonts w:ascii="Times New Roman" w:hAnsi="Times New Roman"/>
              </w:rPr>
              <w:t>Средний размер наложенного административного штрафа, тыс. рублей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Показатель устанавливается в тыс. руб.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используется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Документы, полученные в результате контрольной (надзорной) деятельности</w:t>
            </w:r>
          </w:p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В.3.4</w:t>
            </w:r>
          </w:p>
        </w:tc>
        <w:tc>
          <w:tcPr>
            <w:tcW w:w="13409" w:type="dxa"/>
            <w:gridSpan w:val="7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Мониторинговые мероприятия, осуществляемые в рамках контрольно-надзорной деятельности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В.3.4.1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 xml:space="preserve">Общее количество подконтрольных субъектов (объектов), в отношении которых </w:t>
            </w:r>
            <w:r w:rsidRPr="000F0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осуществляются мониторинговые мероприятия, ед.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Документы, полученные в результате контрольной </w:t>
            </w:r>
            <w:r w:rsidRPr="000F0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(надзорной) деятельности</w:t>
            </w: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В.3.4.2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Доля субъектов (объектов), ежеквартальная отчетность которых была проверена или проанализирована на предмет нарушений обязательных требований, %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Показатель устанавливается в процентах от общего количества субъектов (объектов), предоставивших ежеквартальную отчетность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В.3.6</w:t>
            </w:r>
          </w:p>
        </w:tc>
        <w:tc>
          <w:tcPr>
            <w:tcW w:w="13409" w:type="dxa"/>
            <w:gridSpan w:val="7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Производство по делам об административных правонарушениях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В.3.6.1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Количество протоколов об административных правонарушениях, ед.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В.3.6.2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Количество постановлений о прекращении производства по делу об административном правонарушении, ед.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suppressAutoHyphens/>
              <w:rPr>
                <w:rFonts w:ascii="Times New Roman" w:hAnsi="Times New Roman"/>
              </w:rPr>
            </w:pPr>
            <w:r w:rsidRPr="000F0917">
              <w:rPr>
                <w:rFonts w:ascii="Times New Roman" w:hAnsi="Times New Roman"/>
              </w:rPr>
              <w:t>Единиц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В.3.6.3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Количество постановлений о назначении административных наказаний, ед.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suppressAutoHyphens/>
              <w:rPr>
                <w:rFonts w:ascii="Times New Roman" w:hAnsi="Times New Roman"/>
              </w:rPr>
            </w:pPr>
            <w:r w:rsidRPr="000F0917">
              <w:rPr>
                <w:rFonts w:ascii="Times New Roman" w:hAnsi="Times New Roman"/>
              </w:rPr>
              <w:t>Единиц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Документы, полученные в результате контрольной (надзорной) </w:t>
            </w:r>
            <w:r w:rsidRPr="000F0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В.3.6.4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Количество административных наказаний, по которым административный штраф был заменен предупреждением, ед.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suppressAutoHyphens/>
              <w:rPr>
                <w:rFonts w:ascii="Times New Roman" w:hAnsi="Times New Roman"/>
              </w:rPr>
            </w:pPr>
            <w:r w:rsidRPr="000F0917">
              <w:rPr>
                <w:rFonts w:ascii="Times New Roman" w:hAnsi="Times New Roman"/>
              </w:rPr>
              <w:t>Единиц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В.3.6.5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Общая сумма наложенных штрафов по результатам рассмотрения дел об административных правонарушениях, тыс. рублей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Показатель устанавливается в тыс. рублей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В.3.6.6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917">
              <w:rPr>
                <w:rFonts w:ascii="Times New Roman" w:hAnsi="Times New Roman"/>
              </w:rPr>
              <w:t>Доля штрафов, наложенных по результатам рассмотрения дел об административных правонарушениях, %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Показатель устанавливается в процентах от общего количества административных воздействий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3.6.7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917">
              <w:rPr>
                <w:rFonts w:ascii="Times New Roman" w:hAnsi="Times New Roman"/>
              </w:rPr>
              <w:t>Общая сумма уплаченных (взысканных) штрафов, тыс. рублей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Показатель устанавливается в тыс. рублей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3.6.8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917">
              <w:rPr>
                <w:rFonts w:ascii="Times New Roman" w:hAnsi="Times New Roman"/>
              </w:rPr>
              <w:t xml:space="preserve">Отношение суммы взысканных штрафов к общей сумме наложенных </w:t>
            </w:r>
            <w:r w:rsidRPr="000F0917">
              <w:rPr>
                <w:rFonts w:ascii="Times New Roman" w:hAnsi="Times New Roman"/>
              </w:rPr>
              <w:lastRenderedPageBreak/>
              <w:t>административных штрафов, %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устанавливается в процентах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347A" w:rsidRPr="000F0917" w:rsidTr="00CE000C">
        <w:tc>
          <w:tcPr>
            <w:tcW w:w="1148" w:type="dxa"/>
          </w:tcPr>
          <w:p w:rsidR="0077347A" w:rsidRPr="000F0917" w:rsidRDefault="0077347A" w:rsidP="000F091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3.6.9</w:t>
            </w:r>
          </w:p>
        </w:tc>
        <w:tc>
          <w:tcPr>
            <w:tcW w:w="2500" w:type="dxa"/>
          </w:tcPr>
          <w:p w:rsidR="0077347A" w:rsidRPr="000F0917" w:rsidRDefault="0077347A" w:rsidP="000F091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0917">
              <w:rPr>
                <w:rFonts w:ascii="Times New Roman" w:hAnsi="Times New Roman"/>
              </w:rPr>
              <w:t>Средний размер наложенного штрафа, тыс. рублей</w:t>
            </w:r>
          </w:p>
        </w:tc>
        <w:tc>
          <w:tcPr>
            <w:tcW w:w="1993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0F0917">
              <w:rPr>
                <w:rFonts w:ascii="Times New Roman" w:hAnsi="Times New Roman" w:cs="Times New Roman"/>
                <w:sz w:val="22"/>
                <w:szCs w:val="22"/>
              </w:rPr>
              <w:t>Показатель устанавливается в тыс. рублей</w:t>
            </w:r>
          </w:p>
        </w:tc>
        <w:tc>
          <w:tcPr>
            <w:tcW w:w="2268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4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0" w:type="dxa"/>
          </w:tcPr>
          <w:p w:rsidR="0077347A" w:rsidRPr="000F0917" w:rsidRDefault="0077347A" w:rsidP="000F0917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7347A" w:rsidRPr="000F0917" w:rsidRDefault="0077347A" w:rsidP="000F0917">
      <w:pPr>
        <w:suppressAutoHyphens/>
        <w:rPr>
          <w:rFonts w:ascii="Times New Roman" w:hAnsi="Times New Roman"/>
        </w:rPr>
      </w:pPr>
    </w:p>
    <w:p w:rsidR="003A5A75" w:rsidRPr="000F0917" w:rsidRDefault="003A5A75" w:rsidP="000F091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/>
        </w:rPr>
      </w:pPr>
    </w:p>
    <w:sectPr w:rsidR="003A5A75" w:rsidRPr="000F0917" w:rsidSect="00B85E48">
      <w:pgSz w:w="16838" w:h="11905" w:orient="landscape"/>
      <w:pgMar w:top="1559" w:right="1418" w:bottom="1276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08" w:rsidRDefault="007F2008" w:rsidP="0003617A">
      <w:pPr>
        <w:spacing w:after="0" w:line="240" w:lineRule="auto"/>
      </w:pPr>
      <w:r>
        <w:separator/>
      </w:r>
    </w:p>
  </w:endnote>
  <w:endnote w:type="continuationSeparator" w:id="0">
    <w:p w:rsidR="007F2008" w:rsidRDefault="007F2008" w:rsidP="0003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08" w:rsidRDefault="007F2008" w:rsidP="0003617A">
      <w:pPr>
        <w:spacing w:after="0" w:line="240" w:lineRule="auto"/>
      </w:pPr>
      <w:r>
        <w:separator/>
      </w:r>
    </w:p>
  </w:footnote>
  <w:footnote w:type="continuationSeparator" w:id="0">
    <w:p w:rsidR="007F2008" w:rsidRDefault="007F2008" w:rsidP="00036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4C" w:rsidRDefault="00F5454C">
    <w:pPr>
      <w:pStyle w:val="a6"/>
      <w:jc w:val="center"/>
    </w:pPr>
  </w:p>
  <w:p w:rsidR="00F5454C" w:rsidRDefault="00F5454C">
    <w:pPr>
      <w:pStyle w:val="a6"/>
      <w:jc w:val="center"/>
    </w:pPr>
  </w:p>
  <w:p w:rsidR="00F5454C" w:rsidRDefault="00F5454C">
    <w:pPr>
      <w:pStyle w:val="a6"/>
      <w:jc w:val="center"/>
    </w:pPr>
  </w:p>
  <w:p w:rsidR="00F5454C" w:rsidRPr="00F5454C" w:rsidRDefault="007F2008">
    <w:pPr>
      <w:pStyle w:val="a6"/>
      <w:jc w:val="center"/>
      <w:rPr>
        <w:rFonts w:ascii="Times New Roman" w:hAnsi="Times New Roman"/>
        <w:sz w:val="24"/>
        <w:szCs w:val="24"/>
      </w:rPr>
    </w:pPr>
    <w:sdt>
      <w:sdtPr>
        <w:id w:val="2120492410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="00F5454C" w:rsidRPr="00F5454C">
          <w:rPr>
            <w:rFonts w:ascii="Times New Roman" w:hAnsi="Times New Roman"/>
            <w:sz w:val="24"/>
            <w:szCs w:val="24"/>
          </w:rPr>
          <w:fldChar w:fldCharType="begin"/>
        </w:r>
        <w:r w:rsidR="00F5454C" w:rsidRPr="00F5454C">
          <w:rPr>
            <w:rFonts w:ascii="Times New Roman" w:hAnsi="Times New Roman"/>
            <w:sz w:val="24"/>
            <w:szCs w:val="24"/>
          </w:rPr>
          <w:instrText>PAGE   \* MERGEFORMAT</w:instrText>
        </w:r>
        <w:r w:rsidR="00F5454C" w:rsidRPr="00F5454C">
          <w:rPr>
            <w:rFonts w:ascii="Times New Roman" w:hAnsi="Times New Roman"/>
            <w:sz w:val="24"/>
            <w:szCs w:val="24"/>
          </w:rPr>
          <w:fldChar w:fldCharType="separate"/>
        </w:r>
        <w:r w:rsidR="009C4B3D">
          <w:rPr>
            <w:rFonts w:ascii="Times New Roman" w:hAnsi="Times New Roman"/>
            <w:noProof/>
            <w:sz w:val="24"/>
            <w:szCs w:val="24"/>
          </w:rPr>
          <w:t>2</w:t>
        </w:r>
        <w:r w:rsidR="00F5454C" w:rsidRPr="00F5454C">
          <w:rPr>
            <w:rFonts w:ascii="Times New Roman" w:hAnsi="Times New Roman"/>
            <w:sz w:val="24"/>
            <w:szCs w:val="24"/>
          </w:rPr>
          <w:fldChar w:fldCharType="end"/>
        </w:r>
      </w:sdtContent>
    </w:sdt>
  </w:p>
  <w:p w:rsidR="00A119F2" w:rsidRDefault="00A119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F8B"/>
    <w:multiLevelType w:val="multilevel"/>
    <w:tmpl w:val="D8609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5E7261"/>
    <w:multiLevelType w:val="hybridMultilevel"/>
    <w:tmpl w:val="153C23D0"/>
    <w:lvl w:ilvl="0" w:tplc="31C6E9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43679D"/>
    <w:multiLevelType w:val="hybridMultilevel"/>
    <w:tmpl w:val="26CA9F34"/>
    <w:lvl w:ilvl="0" w:tplc="F7704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5003DC"/>
    <w:multiLevelType w:val="hybridMultilevel"/>
    <w:tmpl w:val="1B2A95CC"/>
    <w:lvl w:ilvl="0" w:tplc="C330B61E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A96D73"/>
    <w:multiLevelType w:val="multilevel"/>
    <w:tmpl w:val="4E8A8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0386B2E"/>
    <w:multiLevelType w:val="multilevel"/>
    <w:tmpl w:val="192644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754A7C23"/>
    <w:multiLevelType w:val="multilevel"/>
    <w:tmpl w:val="3A2657B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792B32D0"/>
    <w:multiLevelType w:val="hybridMultilevel"/>
    <w:tmpl w:val="6D9800B4"/>
    <w:lvl w:ilvl="0" w:tplc="88A4A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35"/>
    <w:rsid w:val="00011861"/>
    <w:rsid w:val="0003617A"/>
    <w:rsid w:val="00042272"/>
    <w:rsid w:val="000803D7"/>
    <w:rsid w:val="000A214C"/>
    <w:rsid w:val="000A521B"/>
    <w:rsid w:val="000D6841"/>
    <w:rsid w:val="000F0917"/>
    <w:rsid w:val="000F36BF"/>
    <w:rsid w:val="0012467C"/>
    <w:rsid w:val="00143EE6"/>
    <w:rsid w:val="001451F5"/>
    <w:rsid w:val="0017546E"/>
    <w:rsid w:val="00175E2D"/>
    <w:rsid w:val="001A72A1"/>
    <w:rsid w:val="001B018D"/>
    <w:rsid w:val="001D7ACE"/>
    <w:rsid w:val="001E55A9"/>
    <w:rsid w:val="00216AFD"/>
    <w:rsid w:val="00221BD8"/>
    <w:rsid w:val="002364BB"/>
    <w:rsid w:val="00253099"/>
    <w:rsid w:val="002850DC"/>
    <w:rsid w:val="002A1113"/>
    <w:rsid w:val="002C3CFF"/>
    <w:rsid w:val="002C64A4"/>
    <w:rsid w:val="002C70E0"/>
    <w:rsid w:val="002E6FCF"/>
    <w:rsid w:val="00304A4F"/>
    <w:rsid w:val="00311940"/>
    <w:rsid w:val="00357D04"/>
    <w:rsid w:val="003620F9"/>
    <w:rsid w:val="00372D4D"/>
    <w:rsid w:val="003913BF"/>
    <w:rsid w:val="003A5753"/>
    <w:rsid w:val="003A5A75"/>
    <w:rsid w:val="003E303A"/>
    <w:rsid w:val="004033D8"/>
    <w:rsid w:val="004107D3"/>
    <w:rsid w:val="00422990"/>
    <w:rsid w:val="00454B46"/>
    <w:rsid w:val="004573DF"/>
    <w:rsid w:val="004C6D4C"/>
    <w:rsid w:val="004D5960"/>
    <w:rsid w:val="00506237"/>
    <w:rsid w:val="005155C0"/>
    <w:rsid w:val="00521C6D"/>
    <w:rsid w:val="00536913"/>
    <w:rsid w:val="00562D48"/>
    <w:rsid w:val="00565774"/>
    <w:rsid w:val="005C13FB"/>
    <w:rsid w:val="005E4E35"/>
    <w:rsid w:val="005F0A65"/>
    <w:rsid w:val="006403CF"/>
    <w:rsid w:val="006715D0"/>
    <w:rsid w:val="006849CB"/>
    <w:rsid w:val="00692AA8"/>
    <w:rsid w:val="00695718"/>
    <w:rsid w:val="006B24F8"/>
    <w:rsid w:val="006D1BE0"/>
    <w:rsid w:val="006E417E"/>
    <w:rsid w:val="00733BBC"/>
    <w:rsid w:val="007376FA"/>
    <w:rsid w:val="00756283"/>
    <w:rsid w:val="0077347A"/>
    <w:rsid w:val="00797C53"/>
    <w:rsid w:val="007E1AD0"/>
    <w:rsid w:val="007E33ED"/>
    <w:rsid w:val="007E3A8C"/>
    <w:rsid w:val="007F2008"/>
    <w:rsid w:val="008801AF"/>
    <w:rsid w:val="008A2D7E"/>
    <w:rsid w:val="008A5AE2"/>
    <w:rsid w:val="008C2D7C"/>
    <w:rsid w:val="008D187A"/>
    <w:rsid w:val="008F1EF5"/>
    <w:rsid w:val="00916D43"/>
    <w:rsid w:val="009251DF"/>
    <w:rsid w:val="00946CA2"/>
    <w:rsid w:val="00954DBD"/>
    <w:rsid w:val="009A2135"/>
    <w:rsid w:val="009B5EB1"/>
    <w:rsid w:val="009C4B3D"/>
    <w:rsid w:val="009D54EA"/>
    <w:rsid w:val="009E4200"/>
    <w:rsid w:val="009F12D7"/>
    <w:rsid w:val="009F6729"/>
    <w:rsid w:val="00A119F2"/>
    <w:rsid w:val="00A50961"/>
    <w:rsid w:val="00A53389"/>
    <w:rsid w:val="00A845B4"/>
    <w:rsid w:val="00AC1541"/>
    <w:rsid w:val="00AF0F90"/>
    <w:rsid w:val="00B32EA9"/>
    <w:rsid w:val="00B43EDC"/>
    <w:rsid w:val="00B624D3"/>
    <w:rsid w:val="00B76B6F"/>
    <w:rsid w:val="00B85E48"/>
    <w:rsid w:val="00BE6204"/>
    <w:rsid w:val="00C46307"/>
    <w:rsid w:val="00C76342"/>
    <w:rsid w:val="00C8198F"/>
    <w:rsid w:val="00C86C42"/>
    <w:rsid w:val="00C945F3"/>
    <w:rsid w:val="00CE000C"/>
    <w:rsid w:val="00D21030"/>
    <w:rsid w:val="00D221D2"/>
    <w:rsid w:val="00D4346A"/>
    <w:rsid w:val="00D545D1"/>
    <w:rsid w:val="00D66C98"/>
    <w:rsid w:val="00D7264A"/>
    <w:rsid w:val="00D821F2"/>
    <w:rsid w:val="00D966B5"/>
    <w:rsid w:val="00DB112B"/>
    <w:rsid w:val="00DC267A"/>
    <w:rsid w:val="00DE15ED"/>
    <w:rsid w:val="00DE6404"/>
    <w:rsid w:val="00E0356D"/>
    <w:rsid w:val="00E12711"/>
    <w:rsid w:val="00E272BE"/>
    <w:rsid w:val="00E34827"/>
    <w:rsid w:val="00E41998"/>
    <w:rsid w:val="00E8096B"/>
    <w:rsid w:val="00E80BBB"/>
    <w:rsid w:val="00E83CBD"/>
    <w:rsid w:val="00E84553"/>
    <w:rsid w:val="00E97B99"/>
    <w:rsid w:val="00EB372B"/>
    <w:rsid w:val="00ED2097"/>
    <w:rsid w:val="00EE52A8"/>
    <w:rsid w:val="00EF2644"/>
    <w:rsid w:val="00EF6853"/>
    <w:rsid w:val="00F301E8"/>
    <w:rsid w:val="00F32B7D"/>
    <w:rsid w:val="00F5454C"/>
    <w:rsid w:val="00FA4CB7"/>
    <w:rsid w:val="00FB13A3"/>
    <w:rsid w:val="00FC3902"/>
    <w:rsid w:val="00FC3EF5"/>
    <w:rsid w:val="00FE44F0"/>
    <w:rsid w:val="00F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5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5D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40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17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3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17A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4573D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73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8D187A"/>
    <w:rPr>
      <w:strike w:val="0"/>
      <w:dstrike w:val="0"/>
      <w:color w:val="008AC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5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5D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40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17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3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17A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4573D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73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8D187A"/>
    <w:rPr>
      <w:strike w:val="0"/>
      <w:dstrike w:val="0"/>
      <w:color w:val="008AC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334F4CDDB9184C32F4DAC6B4841CC1976FFD2BF1D257C9DEB538185E821FE3025630F4832E53AE1i1c9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5A30F-5829-4311-B24B-304EBF7B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Кольцова</dc:creator>
  <cp:keywords/>
  <dc:description/>
  <cp:lastModifiedBy>Бухгалтер</cp:lastModifiedBy>
  <cp:revision>44</cp:revision>
  <cp:lastPrinted>2017-10-11T11:02:00Z</cp:lastPrinted>
  <dcterms:created xsi:type="dcterms:W3CDTF">2016-12-26T12:04:00Z</dcterms:created>
  <dcterms:modified xsi:type="dcterms:W3CDTF">2017-11-17T10:20:00Z</dcterms:modified>
</cp:coreProperties>
</file>